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ook w:val="0000" w:firstRow="0" w:lastRow="0" w:firstColumn="0" w:lastColumn="0" w:noHBand="0" w:noVBand="0"/>
      </w:tblPr>
      <w:tblGrid>
        <w:gridCol w:w="4649"/>
        <w:gridCol w:w="5694"/>
      </w:tblGrid>
      <w:tr w:rsidR="007303E8" w:rsidRPr="004940F2" w14:paraId="655E4AA6" w14:textId="77777777" w:rsidTr="007303E8">
        <w:trPr>
          <w:trHeight w:val="1418"/>
          <w:jc w:val="center"/>
        </w:trPr>
        <w:tc>
          <w:tcPr>
            <w:tcW w:w="4649" w:type="dxa"/>
          </w:tcPr>
          <w:p w14:paraId="7760982D" w14:textId="4C94733B" w:rsidR="0063260D" w:rsidRPr="00723EBD" w:rsidRDefault="002D5F44" w:rsidP="00723EBD">
            <w:pPr>
              <w:spacing w:after="0" w:line="240" w:lineRule="auto"/>
              <w:jc w:val="center"/>
            </w:pPr>
            <w:bookmarkStart w:id="0" w:name="_GoBack"/>
            <w:bookmarkEnd w:id="0"/>
            <w:r w:rsidRPr="00723EBD">
              <w:t>UBND</w:t>
            </w:r>
            <w:r w:rsidR="0063260D" w:rsidRPr="00723EBD">
              <w:t xml:space="preserve"> TỈNH LÀO CAI</w:t>
            </w:r>
          </w:p>
          <w:p w14:paraId="4FBAFDE4" w14:textId="77777777" w:rsidR="00EF73B9" w:rsidRPr="004940F2" w:rsidRDefault="00B26D46" w:rsidP="00723EBD">
            <w:pPr>
              <w:widowControl w:val="0"/>
              <w:spacing w:after="0" w:line="240" w:lineRule="auto"/>
              <w:ind w:left="-143" w:right="-144"/>
              <w:jc w:val="center"/>
              <w:rPr>
                <w:rFonts w:ascii="Times New Roman Bold" w:hAnsi="Times New Roman Bold"/>
                <w:spacing w:val="-6"/>
                <w:sz w:val="26"/>
                <w:szCs w:val="26"/>
              </w:rPr>
            </w:pPr>
            <w:r>
              <w:rPr>
                <w:rFonts w:ascii="Times New Roman Bold" w:hAnsi="Times New Roman Bold"/>
                <w:b/>
                <w:bCs/>
                <w:spacing w:val="-6"/>
                <w:sz w:val="26"/>
                <w:szCs w:val="26"/>
              </w:rPr>
              <w:t>SỞ CÔNG THƯƠNG</w:t>
            </w:r>
          </w:p>
          <w:p w14:paraId="53AB044B" w14:textId="77777777" w:rsidR="00EF73B9" w:rsidRPr="004940F2" w:rsidRDefault="00EF73B9" w:rsidP="00EF73B9">
            <w:pPr>
              <w:widowControl w:val="0"/>
              <w:spacing w:after="0" w:line="240" w:lineRule="auto"/>
              <w:jc w:val="center"/>
              <w:rPr>
                <w:sz w:val="26"/>
                <w:szCs w:val="26"/>
              </w:rPr>
            </w:pPr>
            <w:r w:rsidRPr="004940F2">
              <w:rPr>
                <w:noProof/>
                <w:sz w:val="26"/>
                <w:szCs w:val="26"/>
              </w:rPr>
              <mc:AlternateContent>
                <mc:Choice Requires="wps">
                  <w:drawing>
                    <wp:anchor distT="4294967295" distB="4294967295" distL="114300" distR="114300" simplePos="0" relativeHeight="251655680" behindDoc="0" locked="0" layoutInCell="1" allowOverlap="1" wp14:anchorId="44FF9765" wp14:editId="1C5FD091">
                      <wp:simplePos x="0" y="0"/>
                      <wp:positionH relativeFrom="column">
                        <wp:posOffset>1016635</wp:posOffset>
                      </wp:positionH>
                      <wp:positionV relativeFrom="paragraph">
                        <wp:posOffset>36194</wp:posOffset>
                      </wp:positionV>
                      <wp:extent cx="10382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C32E5F6" id="Straight Connector 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05pt,2.85pt" to="161.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"/>
                  </w:pict>
                </mc:Fallback>
              </mc:AlternateContent>
            </w:r>
          </w:p>
          <w:p w14:paraId="62D0A3BC" w14:textId="77777777" w:rsidR="00EF73B9" w:rsidRPr="004940F2" w:rsidRDefault="00EF73B9" w:rsidP="00EF73B9">
            <w:pPr>
              <w:widowControl w:val="0"/>
              <w:spacing w:after="0" w:line="240" w:lineRule="auto"/>
              <w:ind w:firstLine="33"/>
              <w:jc w:val="center"/>
              <w:rPr>
                <w:sz w:val="10"/>
                <w:szCs w:val="24"/>
              </w:rPr>
            </w:pPr>
          </w:p>
          <w:p w14:paraId="7926521D" w14:textId="77777777" w:rsidR="00EF73B9" w:rsidRPr="004940F2" w:rsidRDefault="00EF73B9" w:rsidP="00EF73B9">
            <w:pPr>
              <w:widowControl w:val="0"/>
              <w:spacing w:after="0" w:line="240" w:lineRule="auto"/>
              <w:ind w:firstLine="33"/>
              <w:jc w:val="center"/>
              <w:rPr>
                <w:bCs/>
                <w:sz w:val="24"/>
                <w:szCs w:val="24"/>
              </w:rPr>
            </w:pPr>
            <w:bookmarkStart w:id="1" w:name="_Hlk201224909"/>
          </w:p>
          <w:bookmarkEnd w:id="1"/>
          <w:p w14:paraId="4E29152D" w14:textId="77777777" w:rsidR="00EF73B9" w:rsidRPr="004940F2" w:rsidRDefault="00EF73B9" w:rsidP="00EF73B9">
            <w:pPr>
              <w:widowControl w:val="0"/>
              <w:spacing w:after="0" w:line="240" w:lineRule="auto"/>
              <w:rPr>
                <w:sz w:val="6"/>
                <w:szCs w:val="6"/>
              </w:rPr>
            </w:pPr>
          </w:p>
        </w:tc>
        <w:tc>
          <w:tcPr>
            <w:tcW w:w="5694" w:type="dxa"/>
          </w:tcPr>
          <w:p w14:paraId="191E35E4" w14:textId="77777777" w:rsidR="00EF73B9" w:rsidRPr="004940F2" w:rsidRDefault="00EF73B9" w:rsidP="00EF73B9">
            <w:pPr>
              <w:widowControl w:val="0"/>
              <w:spacing w:after="0" w:line="240" w:lineRule="auto"/>
              <w:jc w:val="center"/>
              <w:outlineLvl w:val="4"/>
              <w:rPr>
                <w:rFonts w:ascii="Times New Roman Bold" w:hAnsi="Times New Roman Bold"/>
                <w:b/>
                <w:bCs/>
                <w:spacing w:val="-6"/>
                <w:sz w:val="26"/>
                <w:szCs w:val="26"/>
              </w:rPr>
            </w:pPr>
            <w:r w:rsidRPr="004940F2">
              <w:rPr>
                <w:rFonts w:ascii="Times New Roman Bold" w:hAnsi="Times New Roman Bold"/>
                <w:b/>
                <w:bCs/>
                <w:spacing w:val="-6"/>
                <w:sz w:val="26"/>
                <w:szCs w:val="26"/>
              </w:rPr>
              <w:t>CỘNG HOÀ XÃ HỘI CHỦ NGHĨA VIỆT NAM</w:t>
            </w:r>
          </w:p>
          <w:p w14:paraId="37063DCD" w14:textId="77777777" w:rsidR="00EF73B9" w:rsidRPr="004940F2" w:rsidRDefault="00EF73B9" w:rsidP="00EF73B9">
            <w:pPr>
              <w:widowControl w:val="0"/>
              <w:spacing w:after="0" w:line="240" w:lineRule="auto"/>
              <w:jc w:val="center"/>
              <w:rPr>
                <w:b/>
                <w:bCs/>
              </w:rPr>
            </w:pPr>
            <w:r w:rsidRPr="004940F2">
              <w:rPr>
                <w:b/>
                <w:bCs/>
              </w:rPr>
              <w:t>Độc lập - Tự do - Hạnh phúc</w:t>
            </w:r>
          </w:p>
          <w:p w14:paraId="057DB060" w14:textId="77777777" w:rsidR="007303E8" w:rsidRPr="004940F2" w:rsidRDefault="00533515" w:rsidP="007303E8">
            <w:pPr>
              <w:widowControl w:val="0"/>
              <w:spacing w:after="0" w:line="240" w:lineRule="auto"/>
              <w:jc w:val="center"/>
              <w:outlineLvl w:val="0"/>
              <w:rPr>
                <w:i/>
                <w:iCs/>
                <w:sz w:val="26"/>
                <w:szCs w:val="26"/>
              </w:rPr>
            </w:pPr>
            <w:r w:rsidRPr="004940F2">
              <w:rPr>
                <w:iCs/>
                <w:noProof/>
                <w:sz w:val="26"/>
                <w:szCs w:val="26"/>
              </w:rPr>
              <mc:AlternateContent>
                <mc:Choice Requires="wps">
                  <w:drawing>
                    <wp:anchor distT="0" distB="0" distL="114300" distR="114300" simplePos="0" relativeHeight="251661824" behindDoc="0" locked="0" layoutInCell="1" allowOverlap="1" wp14:anchorId="22D0FA1C" wp14:editId="4617B6D3">
                      <wp:simplePos x="0" y="0"/>
                      <wp:positionH relativeFrom="column">
                        <wp:posOffset>662305</wp:posOffset>
                      </wp:positionH>
                      <wp:positionV relativeFrom="paragraph">
                        <wp:posOffset>60960</wp:posOffset>
                      </wp:positionV>
                      <wp:extent cx="2152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22D39A1"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2.15pt,4.8pt" to="221.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" strokecolor="black [3040]"/>
                  </w:pict>
                </mc:Fallback>
              </mc:AlternateContent>
            </w:r>
          </w:p>
          <w:p w14:paraId="41E4109E" w14:textId="77777777" w:rsidR="00EF73B9" w:rsidRPr="004940F2" w:rsidRDefault="00E0266D" w:rsidP="0063260D">
            <w:pPr>
              <w:widowControl w:val="0"/>
              <w:spacing w:after="0" w:line="240" w:lineRule="auto"/>
              <w:jc w:val="center"/>
              <w:outlineLvl w:val="0"/>
              <w:rPr>
                <w:i/>
                <w:iCs/>
                <w:sz w:val="26"/>
                <w:szCs w:val="26"/>
              </w:rPr>
            </w:pPr>
            <w:r w:rsidRPr="004940F2">
              <w:rPr>
                <w:i/>
                <w:iCs/>
                <w:sz w:val="26"/>
                <w:szCs w:val="26"/>
              </w:rPr>
              <w:t>Lào Cai</w:t>
            </w:r>
            <w:r w:rsidR="00EF73B9" w:rsidRPr="004940F2">
              <w:rPr>
                <w:i/>
                <w:iCs/>
                <w:sz w:val="26"/>
                <w:szCs w:val="26"/>
              </w:rPr>
              <w:t xml:space="preserve">, ngày </w:t>
            </w:r>
            <w:r w:rsidR="0063260D">
              <w:rPr>
                <w:i/>
                <w:iCs/>
                <w:sz w:val="26"/>
                <w:szCs w:val="26"/>
              </w:rPr>
              <w:t xml:space="preserve"> 15 </w:t>
            </w:r>
            <w:r w:rsidR="00EF73B9" w:rsidRPr="004940F2">
              <w:rPr>
                <w:iCs/>
                <w:sz w:val="26"/>
                <w:szCs w:val="26"/>
              </w:rPr>
              <w:t xml:space="preserve"> </w:t>
            </w:r>
            <w:r w:rsidR="00EF73B9" w:rsidRPr="004940F2">
              <w:rPr>
                <w:i/>
                <w:iCs/>
                <w:sz w:val="26"/>
                <w:szCs w:val="26"/>
              </w:rPr>
              <w:t xml:space="preserve">tháng </w:t>
            </w:r>
            <w:r w:rsidR="0063260D">
              <w:rPr>
                <w:i/>
                <w:iCs/>
                <w:sz w:val="26"/>
                <w:szCs w:val="26"/>
              </w:rPr>
              <w:t>4</w:t>
            </w:r>
            <w:r w:rsidR="00441302">
              <w:rPr>
                <w:i/>
                <w:iCs/>
                <w:sz w:val="26"/>
                <w:szCs w:val="26"/>
              </w:rPr>
              <w:t xml:space="preserve"> </w:t>
            </w:r>
            <w:r w:rsidR="00EF73B9" w:rsidRPr="004940F2">
              <w:rPr>
                <w:i/>
                <w:iCs/>
                <w:sz w:val="26"/>
                <w:szCs w:val="26"/>
              </w:rPr>
              <w:t>năm 202</w:t>
            </w:r>
            <w:r w:rsidR="0063260D">
              <w:rPr>
                <w:i/>
                <w:iCs/>
                <w:sz w:val="26"/>
                <w:szCs w:val="26"/>
              </w:rPr>
              <w:t>6</w:t>
            </w:r>
          </w:p>
        </w:tc>
      </w:tr>
    </w:tbl>
    <w:p w14:paraId="6D62A68E" w14:textId="77777777" w:rsidR="00EF73B9" w:rsidRPr="004940F2" w:rsidRDefault="00EF73B9" w:rsidP="00EF73B9">
      <w:pPr>
        <w:ind w:left="1440" w:firstLine="120"/>
        <w:rPr>
          <w:sz w:val="2"/>
          <w:szCs w:val="2"/>
        </w:rPr>
      </w:pPr>
    </w:p>
    <w:p w14:paraId="1E5EF5CE" w14:textId="77777777" w:rsidR="00D86BF9" w:rsidRDefault="00EF73B9" w:rsidP="00EF73B9">
      <w:pPr>
        <w:spacing w:before="40" w:after="40"/>
        <w:jc w:val="center"/>
        <w:rPr>
          <w:b/>
          <w:bCs/>
          <w:lang w:val="vi-VN"/>
        </w:rPr>
      </w:pPr>
      <w:r w:rsidRPr="004940F2">
        <w:rPr>
          <w:b/>
          <w:bCs/>
          <w:lang w:val="vi-VN"/>
        </w:rPr>
        <w:t>BẢN SO SÁNH, THUYẾT MINH</w:t>
      </w:r>
    </w:p>
    <w:p w14:paraId="3C089C74" w14:textId="77777777" w:rsidR="001D51DD" w:rsidRDefault="001D51DD" w:rsidP="008A6386">
      <w:pPr>
        <w:spacing w:before="60" w:after="60" w:line="240" w:lineRule="auto"/>
        <w:jc w:val="center"/>
        <w:rPr>
          <w:b/>
        </w:rPr>
      </w:pPr>
      <w:r>
        <w:rPr>
          <w:b/>
          <w:bCs/>
        </w:rPr>
        <w:t xml:space="preserve">Dự thảo Quyết định của Ủy ban nhân dân tỉnh </w:t>
      </w:r>
      <w:r w:rsidR="008A6386" w:rsidRPr="00B3179F">
        <w:rPr>
          <w:b/>
        </w:rPr>
        <w:t>phân cấp thực hiện một số nhiệm vụ trong lĩnh vực tiết kiệm năng lượng; An toàn đập, hồ chứa th</w:t>
      </w:r>
      <w:r>
        <w:rPr>
          <w:b/>
        </w:rPr>
        <w:t>uỷ</w:t>
      </w:r>
      <w:r w:rsidR="008A6386">
        <w:rPr>
          <w:b/>
        </w:rPr>
        <w:t xml:space="preserve"> </w:t>
      </w:r>
      <w:r w:rsidR="008A6386" w:rsidRPr="00B3179F">
        <w:rPr>
          <w:b/>
        </w:rPr>
        <w:t>điện</w:t>
      </w:r>
    </w:p>
    <w:p w14:paraId="3166E5F5" w14:textId="77777777" w:rsidR="008A6386" w:rsidRPr="00B3179F" w:rsidRDefault="008A6386" w:rsidP="008A6386">
      <w:pPr>
        <w:spacing w:before="60" w:after="60" w:line="240" w:lineRule="auto"/>
        <w:jc w:val="center"/>
        <w:rPr>
          <w:b/>
        </w:rPr>
      </w:pPr>
      <w:r w:rsidRPr="00B3179F">
        <w:rPr>
          <w:b/>
        </w:rPr>
        <w:t xml:space="preserve"> trên địa bàn tỉnh Lào Cai.</w:t>
      </w:r>
    </w:p>
    <w:p w14:paraId="5390BD59" w14:textId="77777777" w:rsidR="008A6386" w:rsidRDefault="008A6386" w:rsidP="00EF73B9">
      <w:pPr>
        <w:spacing w:before="40" w:after="40"/>
        <w:jc w:val="center"/>
        <w:rPr>
          <w:b/>
          <w:bCs/>
          <w:lang w:val="vi-VN"/>
        </w:rPr>
      </w:pPr>
    </w:p>
    <w:tbl>
      <w:tblPr>
        <w:tblStyle w:val="TableGrid"/>
        <w:tblW w:w="0" w:type="auto"/>
        <w:tblLook w:val="04A0" w:firstRow="1" w:lastRow="0" w:firstColumn="1" w:lastColumn="0" w:noHBand="0" w:noVBand="1"/>
      </w:tblPr>
      <w:tblGrid>
        <w:gridCol w:w="4531"/>
        <w:gridCol w:w="5098"/>
      </w:tblGrid>
      <w:tr w:rsidR="0063260D" w14:paraId="70D0DDC5" w14:textId="77777777" w:rsidTr="00307A97">
        <w:tc>
          <w:tcPr>
            <w:tcW w:w="4531" w:type="dxa"/>
          </w:tcPr>
          <w:p w14:paraId="51406607" w14:textId="77777777" w:rsidR="0063260D" w:rsidRDefault="0063260D" w:rsidP="00EF73B9">
            <w:pPr>
              <w:spacing w:before="40" w:after="40"/>
              <w:jc w:val="center"/>
              <w:rPr>
                <w:b/>
                <w:bCs/>
              </w:rPr>
            </w:pPr>
            <w:r>
              <w:rPr>
                <w:b/>
                <w:bCs/>
              </w:rPr>
              <w:t>DỰ THẢO VĂN BẢN</w:t>
            </w:r>
          </w:p>
        </w:tc>
        <w:tc>
          <w:tcPr>
            <w:tcW w:w="5098" w:type="dxa"/>
          </w:tcPr>
          <w:p w14:paraId="2E96F8BB" w14:textId="77777777" w:rsidR="0063260D" w:rsidRDefault="0063260D" w:rsidP="00EF73B9">
            <w:pPr>
              <w:spacing w:before="40" w:after="40"/>
              <w:jc w:val="center"/>
              <w:rPr>
                <w:b/>
                <w:bCs/>
              </w:rPr>
            </w:pPr>
            <w:r>
              <w:rPr>
                <w:b/>
                <w:bCs/>
              </w:rPr>
              <w:t>THUYẾT MINH</w:t>
            </w:r>
          </w:p>
        </w:tc>
      </w:tr>
      <w:tr w:rsidR="0063260D" w14:paraId="25F286EF" w14:textId="77777777" w:rsidTr="00307A97">
        <w:tc>
          <w:tcPr>
            <w:tcW w:w="4531" w:type="dxa"/>
          </w:tcPr>
          <w:p w14:paraId="17D8C57B" w14:textId="77777777" w:rsidR="00054EAC" w:rsidRPr="00822AAB" w:rsidRDefault="000D03EC" w:rsidP="002132A3">
            <w:pPr>
              <w:spacing w:before="60" w:after="60" w:line="276" w:lineRule="auto"/>
              <w:jc w:val="both"/>
              <w:rPr>
                <w:b/>
                <w:bCs/>
                <w:sz w:val="26"/>
                <w:szCs w:val="26"/>
              </w:rPr>
            </w:pPr>
            <w:r w:rsidRPr="00822AAB">
              <w:rPr>
                <w:b/>
                <w:bCs/>
                <w:sz w:val="26"/>
                <w:szCs w:val="26"/>
              </w:rPr>
              <w:t>Điề</w:t>
            </w:r>
            <w:r w:rsidR="00054EAC" w:rsidRPr="00822AAB">
              <w:rPr>
                <w:b/>
                <w:bCs/>
                <w:sz w:val="26"/>
                <w:szCs w:val="26"/>
              </w:rPr>
              <w:t>u 1</w:t>
            </w:r>
          </w:p>
          <w:p w14:paraId="05912633" w14:textId="77777777" w:rsidR="008D1458" w:rsidRPr="00F55F81" w:rsidRDefault="008D1458" w:rsidP="00B0291C">
            <w:pPr>
              <w:spacing w:before="60" w:after="60" w:line="276" w:lineRule="auto"/>
              <w:jc w:val="both"/>
              <w:rPr>
                <w:sz w:val="26"/>
                <w:szCs w:val="26"/>
              </w:rPr>
            </w:pPr>
            <w:r w:rsidRPr="00F55F81">
              <w:rPr>
                <w:b/>
                <w:bCs/>
                <w:sz w:val="26"/>
                <w:szCs w:val="26"/>
              </w:rPr>
              <w:t>Quyết định này quy định về việc phân cấp thực hiện một số nhiệm vụ quản lý nhà nước trên địa bàn tỉnh Lào Cai, bao gồm:</w:t>
            </w:r>
          </w:p>
          <w:p w14:paraId="2C73293A" w14:textId="77777777" w:rsidR="008D1458" w:rsidRPr="00F55F81" w:rsidRDefault="008D1458" w:rsidP="00B0291C">
            <w:pPr>
              <w:spacing w:before="60" w:after="60" w:line="276" w:lineRule="auto"/>
              <w:jc w:val="both"/>
              <w:rPr>
                <w:sz w:val="26"/>
                <w:szCs w:val="26"/>
              </w:rPr>
            </w:pPr>
            <w:r w:rsidRPr="00F55F81">
              <w:rPr>
                <w:sz w:val="26"/>
                <w:szCs w:val="26"/>
              </w:rPr>
              <w:t>a) Tiếp nhận, kiểm tra, đánh giá và tổng hợp thông tin báo cáo sử dụng năng lượng của các cơ quan, đơn vị sử dụng ngân sách nhà nước.</w:t>
            </w:r>
          </w:p>
          <w:p w14:paraId="59016079" w14:textId="77777777" w:rsidR="008D1458" w:rsidRPr="00F55F81" w:rsidRDefault="008D1458" w:rsidP="00B0291C">
            <w:pPr>
              <w:spacing w:before="60" w:after="60" w:line="276" w:lineRule="auto"/>
              <w:jc w:val="both"/>
              <w:rPr>
                <w:sz w:val="26"/>
                <w:szCs w:val="26"/>
              </w:rPr>
            </w:pPr>
            <w:r w:rsidRPr="00F55F81">
              <w:rPr>
                <w:sz w:val="26"/>
                <w:szCs w:val="26"/>
              </w:rPr>
              <w:t>b) Thẩm định, phê duyệt và phê duyệt điều chỉnh quy trình vận hành hồ chứa, phương án ứng phó với tình huống khẩn cấp, phương án bảo vệ đập, hồ chứa thủy điện.</w:t>
            </w:r>
          </w:p>
          <w:p w14:paraId="24DEE9F6" w14:textId="77777777" w:rsidR="008D1458" w:rsidRPr="00F55F81" w:rsidRDefault="008D1458" w:rsidP="00B0291C">
            <w:pPr>
              <w:spacing w:before="60" w:after="60" w:line="276" w:lineRule="auto"/>
              <w:jc w:val="both"/>
              <w:rPr>
                <w:sz w:val="26"/>
                <w:szCs w:val="26"/>
              </w:rPr>
            </w:pPr>
            <w:r w:rsidRPr="00F55F81">
              <w:rPr>
                <w:sz w:val="26"/>
                <w:szCs w:val="26"/>
              </w:rPr>
              <w:t>c) Thẩm định, phê duyệt phương án cắm mốc chỉ giới xác định phạm vi bảo vệ đập thủy điện.</w:t>
            </w:r>
          </w:p>
          <w:p w14:paraId="5398EBFA" w14:textId="2469AFFC" w:rsidR="0063260D" w:rsidRPr="00822AAB" w:rsidRDefault="0063260D" w:rsidP="002132A3">
            <w:pPr>
              <w:spacing w:before="60" w:after="60" w:line="276" w:lineRule="auto"/>
              <w:jc w:val="both"/>
              <w:rPr>
                <w:sz w:val="26"/>
                <w:szCs w:val="26"/>
              </w:rPr>
            </w:pPr>
          </w:p>
        </w:tc>
        <w:tc>
          <w:tcPr>
            <w:tcW w:w="5098" w:type="dxa"/>
          </w:tcPr>
          <w:p w14:paraId="2CA1BE59" w14:textId="77777777" w:rsidR="008D46BB" w:rsidRPr="00822AAB" w:rsidRDefault="00347FB8" w:rsidP="008D46BB">
            <w:pPr>
              <w:spacing w:before="60" w:after="60" w:line="276" w:lineRule="auto"/>
              <w:jc w:val="both"/>
              <w:rPr>
                <w:bCs/>
                <w:sz w:val="26"/>
                <w:szCs w:val="26"/>
              </w:rPr>
            </w:pPr>
            <w:r w:rsidRPr="00822AAB">
              <w:rPr>
                <w:bCs/>
                <w:sz w:val="26"/>
                <w:szCs w:val="26"/>
              </w:rPr>
              <w:t>Quy định về phạm vi điều c</w:t>
            </w:r>
            <w:r w:rsidR="00A53C42" w:rsidRPr="00822AAB">
              <w:rPr>
                <w:bCs/>
                <w:sz w:val="26"/>
                <w:szCs w:val="26"/>
              </w:rPr>
              <w:t xml:space="preserve">hỉnh </w:t>
            </w:r>
            <w:r w:rsidRPr="00822AAB">
              <w:rPr>
                <w:bCs/>
                <w:sz w:val="26"/>
                <w:szCs w:val="26"/>
              </w:rPr>
              <w:t>ph</w:t>
            </w:r>
            <w:r w:rsidR="00A53C42" w:rsidRPr="00822AAB">
              <w:rPr>
                <w:bCs/>
                <w:sz w:val="26"/>
                <w:szCs w:val="26"/>
              </w:rPr>
              <w:t>ù</w:t>
            </w:r>
            <w:r w:rsidRPr="00822AAB">
              <w:rPr>
                <w:bCs/>
                <w:sz w:val="26"/>
                <w:szCs w:val="26"/>
              </w:rPr>
              <w:t xml:space="preserve"> hợp với: </w:t>
            </w:r>
          </w:p>
          <w:p w14:paraId="54101EB8" w14:textId="77777777" w:rsidR="008D46BB" w:rsidRPr="00822AAB" w:rsidRDefault="008D46BB" w:rsidP="008D46BB">
            <w:pPr>
              <w:spacing w:before="60" w:after="60" w:line="276" w:lineRule="auto"/>
              <w:jc w:val="both"/>
              <w:rPr>
                <w:sz w:val="26"/>
                <w:szCs w:val="26"/>
              </w:rPr>
            </w:pPr>
            <w:r w:rsidRPr="00822AAB">
              <w:rPr>
                <w:sz w:val="26"/>
                <w:szCs w:val="26"/>
              </w:rPr>
              <w:t>- Luật Tổ chức chính quyền địa phương ngày 16/6/2025;</w:t>
            </w:r>
          </w:p>
          <w:p w14:paraId="09775024" w14:textId="77777777" w:rsidR="008D46BB" w:rsidRPr="00822AAB" w:rsidRDefault="008D46BB" w:rsidP="008D46BB">
            <w:pPr>
              <w:spacing w:before="60" w:after="60" w:line="276" w:lineRule="auto"/>
              <w:jc w:val="both"/>
              <w:rPr>
                <w:sz w:val="26"/>
                <w:szCs w:val="26"/>
              </w:rPr>
            </w:pPr>
            <w:r w:rsidRPr="00822AAB">
              <w:rPr>
                <w:sz w:val="26"/>
                <w:szCs w:val="26"/>
              </w:rPr>
              <w:t>- Luật Ban hành văn bản quy phạm pháp luật số 64/2025/QH15, được sửa đổi bổ sung bởi Luật 87/2025/QH15;</w:t>
            </w:r>
          </w:p>
          <w:p w14:paraId="414A19A5" w14:textId="77777777" w:rsidR="008D46BB" w:rsidRPr="00822AAB" w:rsidRDefault="008D46BB" w:rsidP="008D46BB">
            <w:pPr>
              <w:jc w:val="both"/>
              <w:rPr>
                <w:sz w:val="26"/>
                <w:szCs w:val="26"/>
              </w:rPr>
            </w:pPr>
            <w:r w:rsidRPr="00822AAB">
              <w:rPr>
                <w:iCs/>
                <w:sz w:val="26"/>
                <w:szCs w:val="26"/>
              </w:rPr>
              <w:t>- Luật Điện lực số 61/2024/QH15;</w:t>
            </w:r>
          </w:p>
          <w:p w14:paraId="52C69AFE" w14:textId="77777777" w:rsidR="008D46BB" w:rsidRPr="00822AAB" w:rsidRDefault="008D46BB" w:rsidP="008D46BB">
            <w:pPr>
              <w:jc w:val="both"/>
              <w:rPr>
                <w:iCs/>
                <w:sz w:val="26"/>
                <w:szCs w:val="26"/>
              </w:rPr>
            </w:pPr>
            <w:r w:rsidRPr="00822AAB">
              <w:rPr>
                <w:iCs/>
                <w:sz w:val="26"/>
                <w:szCs w:val="26"/>
              </w:rPr>
              <w:t>- Nghị định số 62/2025/NĐ-CP của Chính phủ quy định chi tiết thi hành Luật Điện lực về bảo vệ công trình điện và an toàn trong lĩnh vực điện lực;</w:t>
            </w:r>
          </w:p>
          <w:p w14:paraId="2834EA20" w14:textId="77777777" w:rsidR="008D46BB" w:rsidRPr="00822AAB" w:rsidRDefault="008D46BB" w:rsidP="008D46BB">
            <w:pPr>
              <w:jc w:val="both"/>
              <w:rPr>
                <w:sz w:val="26"/>
                <w:szCs w:val="26"/>
              </w:rPr>
            </w:pPr>
            <w:r w:rsidRPr="00822AAB">
              <w:rPr>
                <w:iCs/>
                <w:sz w:val="26"/>
                <w:szCs w:val="26"/>
              </w:rPr>
              <w:t>- Nghị định số 114/2018/NĐ-CP của Chính phủ về quản lý an toàn đập, hồ chứa nước;</w:t>
            </w:r>
          </w:p>
          <w:p w14:paraId="11069E07" w14:textId="77777777" w:rsidR="008D46BB" w:rsidRPr="00822AAB" w:rsidRDefault="008D46BB" w:rsidP="008D46BB">
            <w:pPr>
              <w:jc w:val="both"/>
              <w:rPr>
                <w:sz w:val="26"/>
                <w:szCs w:val="26"/>
              </w:rPr>
            </w:pPr>
            <w:r w:rsidRPr="00822AAB">
              <w:rPr>
                <w:iCs/>
                <w:sz w:val="26"/>
                <w:szCs w:val="26"/>
              </w:rPr>
              <w:t>-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14:paraId="45E92233" w14:textId="77777777" w:rsidR="008D46BB" w:rsidRPr="00822AAB" w:rsidRDefault="008D46BB" w:rsidP="008D46BB">
            <w:pPr>
              <w:jc w:val="both"/>
              <w:rPr>
                <w:sz w:val="26"/>
                <w:szCs w:val="26"/>
              </w:rPr>
            </w:pPr>
            <w:r w:rsidRPr="00822AAB">
              <w:rPr>
                <w:iCs/>
                <w:sz w:val="26"/>
                <w:szCs w:val="26"/>
              </w:rPr>
              <w:t>- Nghị định số 146/2025/NĐ-CP của Chính phủ quy định về phân quyền, phân cấp trong lĩnh vực công nghiệp và thương mại;</w:t>
            </w:r>
          </w:p>
          <w:p w14:paraId="1BD1C616" w14:textId="77777777" w:rsidR="008D46BB" w:rsidRPr="00822AAB" w:rsidRDefault="008D46BB" w:rsidP="008D46BB">
            <w:pPr>
              <w:jc w:val="both"/>
              <w:rPr>
                <w:iCs/>
                <w:sz w:val="26"/>
                <w:szCs w:val="26"/>
              </w:rPr>
            </w:pPr>
            <w:r w:rsidRPr="00822AAB">
              <w:rPr>
                <w:iCs/>
                <w:sz w:val="26"/>
                <w:szCs w:val="26"/>
              </w:rPr>
              <w:t>- Nghị định số 139/2025/NĐ-CP của Chính phủ quy định về phân định thẩm quyền của chính quyền địa phương 02 cấp trong lĩnh vực quản lý nhà nước của Bộ Công Thương;</w:t>
            </w:r>
          </w:p>
          <w:p w14:paraId="59A8FF60" w14:textId="77777777" w:rsidR="008D46BB" w:rsidRPr="00822AAB" w:rsidRDefault="008D46BB" w:rsidP="008D46BB">
            <w:pPr>
              <w:jc w:val="both"/>
              <w:rPr>
                <w:iCs/>
                <w:sz w:val="26"/>
                <w:szCs w:val="26"/>
              </w:rPr>
            </w:pPr>
            <w:r w:rsidRPr="00822AAB">
              <w:rPr>
                <w:iCs/>
                <w:sz w:val="26"/>
                <w:szCs w:val="26"/>
              </w:rPr>
              <w:t>- Nghị định số 131/2025/NĐ - CP của Chính phủ quy định về phân định thẩm quyền của chính quyền địa phương 02 cấp trong lĩnh vực quản lý nhà nước của Bộ Nông nghiệp và Môi trường;</w:t>
            </w:r>
          </w:p>
          <w:p w14:paraId="6B0D73F5" w14:textId="0016AFBB" w:rsidR="008D46BB" w:rsidRPr="00822AAB" w:rsidRDefault="008D46BB" w:rsidP="008D46BB">
            <w:pPr>
              <w:jc w:val="both"/>
              <w:rPr>
                <w:iCs/>
                <w:sz w:val="26"/>
                <w:szCs w:val="26"/>
              </w:rPr>
            </w:pPr>
            <w:r w:rsidRPr="00822AAB">
              <w:rPr>
                <w:iCs/>
                <w:sz w:val="26"/>
                <w:szCs w:val="26"/>
              </w:rPr>
              <w:lastRenderedPageBreak/>
              <w:t>-</w:t>
            </w:r>
            <w:commentRangeStart w:id="2"/>
            <w:commentRangeStart w:id="3"/>
            <w:commentRangeStart w:id="4"/>
            <w:commentRangeStart w:id="5"/>
            <w:r w:rsidRPr="00822AAB">
              <w:rPr>
                <w:iCs/>
                <w:sz w:val="26"/>
                <w:szCs w:val="26"/>
              </w:rPr>
              <w:t xml:space="preserve"> Nghị định số 30/2026/NĐ-CP của Chính phủ Quy định chi tiết một số điều và biện pháp để tổ chức, hướng dẫn thi hành Luật Sử dụng năng lượng tiết kiệm và hiệu quả;</w:t>
            </w:r>
            <w:commentRangeEnd w:id="2"/>
            <w:r w:rsidR="00307A97" w:rsidRPr="00822AAB">
              <w:rPr>
                <w:rStyle w:val="CommentReference"/>
                <w:iCs/>
                <w:sz w:val="26"/>
                <w:szCs w:val="26"/>
              </w:rPr>
              <w:commentReference w:id="2"/>
            </w:r>
            <w:commentRangeEnd w:id="3"/>
            <w:r w:rsidRPr="00822AAB">
              <w:rPr>
                <w:rStyle w:val="CommentReference"/>
                <w:iCs/>
                <w:sz w:val="26"/>
                <w:szCs w:val="26"/>
              </w:rPr>
              <w:commentReference w:id="3"/>
            </w:r>
            <w:commentRangeEnd w:id="4"/>
            <w:r w:rsidRPr="00822AAB">
              <w:rPr>
                <w:rStyle w:val="CommentReference"/>
                <w:iCs/>
                <w:sz w:val="26"/>
                <w:szCs w:val="26"/>
              </w:rPr>
              <w:commentReference w:id="4"/>
            </w:r>
            <w:commentRangeEnd w:id="5"/>
            <w:r w:rsidRPr="00822AAB">
              <w:rPr>
                <w:rStyle w:val="CommentReference"/>
                <w:iCs/>
                <w:sz w:val="26"/>
                <w:szCs w:val="26"/>
              </w:rPr>
              <w:commentReference w:id="5"/>
            </w:r>
          </w:p>
          <w:p w14:paraId="7E267F67" w14:textId="77777777" w:rsidR="0063260D" w:rsidRPr="00822AAB" w:rsidRDefault="008D46BB" w:rsidP="008D46BB">
            <w:pPr>
              <w:jc w:val="both"/>
              <w:rPr>
                <w:sz w:val="26"/>
                <w:szCs w:val="26"/>
              </w:rPr>
            </w:pPr>
            <w:r w:rsidRPr="00822AAB">
              <w:rPr>
                <w:iCs/>
                <w:sz w:val="26"/>
                <w:szCs w:val="26"/>
              </w:rPr>
              <w:t>- Thông tư số 37/2025/TT-BCT của Bộ trưởng Bộ Công Thương 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w:t>
            </w:r>
          </w:p>
        </w:tc>
      </w:tr>
      <w:tr w:rsidR="0063260D" w14:paraId="5839B116" w14:textId="77777777" w:rsidTr="00307A97">
        <w:tc>
          <w:tcPr>
            <w:tcW w:w="4531" w:type="dxa"/>
          </w:tcPr>
          <w:p w14:paraId="642F43AE" w14:textId="77777777" w:rsidR="002132A3" w:rsidRPr="00526FF1" w:rsidRDefault="00054EAC" w:rsidP="009D5FF1">
            <w:pPr>
              <w:spacing w:before="60" w:after="60" w:line="276" w:lineRule="auto"/>
              <w:rPr>
                <w:b/>
                <w:bCs/>
                <w:sz w:val="26"/>
                <w:szCs w:val="26"/>
              </w:rPr>
            </w:pPr>
            <w:r w:rsidRPr="00526FF1">
              <w:rPr>
                <w:b/>
                <w:bCs/>
                <w:sz w:val="26"/>
                <w:szCs w:val="26"/>
              </w:rPr>
              <w:lastRenderedPageBreak/>
              <w:t>2. Đối tượng áp dụng</w:t>
            </w:r>
          </w:p>
          <w:p w14:paraId="0BBD771A" w14:textId="77777777" w:rsidR="008672D1" w:rsidRPr="00526FF1" w:rsidRDefault="008672D1" w:rsidP="008672D1">
            <w:pPr>
              <w:spacing w:before="60" w:after="60" w:line="276" w:lineRule="auto"/>
              <w:jc w:val="both"/>
              <w:rPr>
                <w:bCs/>
                <w:sz w:val="26"/>
                <w:szCs w:val="26"/>
              </w:rPr>
            </w:pPr>
            <w:r w:rsidRPr="00526FF1">
              <w:rPr>
                <w:bCs/>
                <w:sz w:val="26"/>
                <w:szCs w:val="26"/>
              </w:rPr>
              <w:t>2.1 Đối tượng áp dụng đối với điểm a Khoản 1 Quyết định</w:t>
            </w:r>
          </w:p>
          <w:p w14:paraId="7E8ED711" w14:textId="77777777" w:rsidR="008672D1" w:rsidRPr="00526FF1" w:rsidRDefault="008672D1" w:rsidP="008672D1">
            <w:pPr>
              <w:pStyle w:val="NormalWeb"/>
              <w:spacing w:before="60" w:after="60" w:line="276" w:lineRule="auto"/>
              <w:jc w:val="both"/>
              <w:rPr>
                <w:sz w:val="26"/>
                <w:szCs w:val="26"/>
              </w:rPr>
            </w:pPr>
            <w:r w:rsidRPr="00526FF1">
              <w:rPr>
                <w:sz w:val="26"/>
                <w:szCs w:val="26"/>
              </w:rPr>
              <w:t>a) Sở Công Thương tỉnh Lào Cai.</w:t>
            </w:r>
          </w:p>
          <w:p w14:paraId="48DD90F9" w14:textId="77777777" w:rsidR="008672D1" w:rsidRPr="00526FF1" w:rsidRDefault="008672D1" w:rsidP="008672D1">
            <w:pPr>
              <w:pStyle w:val="NormalWeb"/>
              <w:spacing w:before="60" w:after="60" w:line="276" w:lineRule="auto"/>
              <w:jc w:val="both"/>
              <w:rPr>
                <w:sz w:val="26"/>
                <w:szCs w:val="26"/>
              </w:rPr>
            </w:pPr>
            <w:r w:rsidRPr="00526FF1">
              <w:rPr>
                <w:sz w:val="26"/>
                <w:szCs w:val="26"/>
              </w:rPr>
              <w:t>b) Các cơ quan, đơn vị sử dụng ngân sách nhà nước trên địa bàn tỉnh.</w:t>
            </w:r>
          </w:p>
          <w:p w14:paraId="770F8C93" w14:textId="77777777" w:rsidR="008672D1" w:rsidRPr="00526FF1" w:rsidRDefault="008672D1" w:rsidP="008672D1">
            <w:pPr>
              <w:pStyle w:val="NormalWeb"/>
              <w:spacing w:before="60" w:after="60" w:line="276" w:lineRule="auto"/>
              <w:jc w:val="both"/>
              <w:rPr>
                <w:sz w:val="26"/>
                <w:szCs w:val="26"/>
              </w:rPr>
            </w:pPr>
            <w:r w:rsidRPr="00526FF1">
              <w:rPr>
                <w:sz w:val="26"/>
                <w:szCs w:val="26"/>
              </w:rPr>
              <w:t>2.2 Đối tượng áp dụng đối với điểm b, c Khoản 1 Quyết định</w:t>
            </w:r>
          </w:p>
          <w:p w14:paraId="2A90E7BA" w14:textId="77777777" w:rsidR="008672D1" w:rsidRPr="00526FF1" w:rsidRDefault="008672D1" w:rsidP="008672D1">
            <w:pPr>
              <w:pStyle w:val="NormalWeb"/>
              <w:spacing w:before="60" w:after="60" w:line="276" w:lineRule="auto"/>
              <w:jc w:val="both"/>
              <w:rPr>
                <w:sz w:val="26"/>
                <w:szCs w:val="26"/>
              </w:rPr>
            </w:pPr>
            <w:r w:rsidRPr="00526FF1">
              <w:rPr>
                <w:sz w:val="26"/>
                <w:szCs w:val="26"/>
              </w:rPr>
              <w:t xml:space="preserve">a) Sở Công Thương, Sở Nông nghiệp và Môi trường, Sở Xây dựng, Công an tỉnh, Bộ Chỉ huy quân sự tỉnh; </w:t>
            </w:r>
          </w:p>
          <w:p w14:paraId="14169C05" w14:textId="77777777" w:rsidR="008672D1" w:rsidRPr="00526FF1" w:rsidRDefault="008672D1" w:rsidP="008672D1">
            <w:pPr>
              <w:pStyle w:val="NormalWeb"/>
              <w:spacing w:before="60" w:after="60" w:line="276" w:lineRule="auto"/>
              <w:jc w:val="both"/>
              <w:rPr>
                <w:sz w:val="26"/>
                <w:szCs w:val="26"/>
              </w:rPr>
            </w:pPr>
            <w:r w:rsidRPr="00526FF1">
              <w:rPr>
                <w:sz w:val="26"/>
                <w:szCs w:val="26"/>
              </w:rPr>
              <w:t>b) Ban chỉ huy phòng thủ dân sự các cấp trên địa bàn tỉnh;</w:t>
            </w:r>
          </w:p>
          <w:p w14:paraId="426C304D" w14:textId="77777777" w:rsidR="008672D1" w:rsidRPr="00526FF1" w:rsidRDefault="008672D1" w:rsidP="008672D1">
            <w:pPr>
              <w:pStyle w:val="NormalWeb"/>
              <w:spacing w:before="60" w:after="60" w:line="276" w:lineRule="auto"/>
              <w:jc w:val="both"/>
              <w:rPr>
                <w:sz w:val="26"/>
                <w:szCs w:val="26"/>
              </w:rPr>
            </w:pPr>
            <w:r w:rsidRPr="00526FF1">
              <w:rPr>
                <w:sz w:val="26"/>
                <w:szCs w:val="26"/>
              </w:rPr>
              <w:t>c) Ủy ban nhân dân các xã, phường (gọi chung là UBND cấp xã) trên địa bàn tỉnh Lào Cai.</w:t>
            </w:r>
          </w:p>
          <w:p w14:paraId="4B85D490" w14:textId="77777777" w:rsidR="008672D1" w:rsidRPr="00526FF1" w:rsidRDefault="008672D1" w:rsidP="008672D1">
            <w:pPr>
              <w:pStyle w:val="NormalWeb"/>
              <w:spacing w:before="60" w:after="60" w:line="276" w:lineRule="auto"/>
              <w:jc w:val="both"/>
              <w:rPr>
                <w:sz w:val="26"/>
                <w:szCs w:val="26"/>
              </w:rPr>
            </w:pPr>
            <w:r w:rsidRPr="00526FF1">
              <w:rPr>
                <w:sz w:val="26"/>
                <w:szCs w:val="26"/>
              </w:rPr>
              <w:t>d) Các tổ chức, cá nhân là chủ đầu tư, chủ sở hữu, đơn vị quản lý, vận hành, khai thác đập, hồ chứa thủy điện có chiều cao đập từ 5m trở lên và hồ chứa có dung tích trên 50.000 m</w:t>
            </w:r>
            <w:r w:rsidRPr="00526FF1">
              <w:rPr>
                <w:sz w:val="26"/>
                <w:szCs w:val="26"/>
                <w:vertAlign w:val="superscript"/>
              </w:rPr>
              <w:t>3</w:t>
            </w:r>
            <w:r w:rsidRPr="00526FF1">
              <w:rPr>
                <w:sz w:val="26"/>
                <w:szCs w:val="26"/>
              </w:rPr>
              <w:t xml:space="preserve"> trên địa bàn tỉnh Lào Cai</w:t>
            </w:r>
          </w:p>
          <w:p w14:paraId="39050E26" w14:textId="022F5FE7" w:rsidR="0063260D" w:rsidRPr="00D84407" w:rsidRDefault="008672D1" w:rsidP="00D84407">
            <w:pPr>
              <w:pStyle w:val="NormalWeb"/>
              <w:spacing w:before="60" w:after="60" w:line="276" w:lineRule="auto"/>
              <w:jc w:val="both"/>
              <w:rPr>
                <w:sz w:val="28"/>
                <w:szCs w:val="28"/>
              </w:rPr>
            </w:pPr>
            <w:r w:rsidRPr="00526FF1">
              <w:rPr>
                <w:sz w:val="26"/>
                <w:szCs w:val="26"/>
              </w:rPr>
              <w:t>đ) Các tổ chức, cá nhân khác có liên quan.</w:t>
            </w:r>
          </w:p>
        </w:tc>
        <w:tc>
          <w:tcPr>
            <w:tcW w:w="5098" w:type="dxa"/>
          </w:tcPr>
          <w:p w14:paraId="539C96FA" w14:textId="0C1504DB" w:rsidR="008672D1" w:rsidRPr="00822AAB" w:rsidRDefault="008672D1" w:rsidP="008672D1">
            <w:pPr>
              <w:spacing w:before="60" w:after="60" w:line="276" w:lineRule="auto"/>
              <w:jc w:val="both"/>
              <w:rPr>
                <w:sz w:val="26"/>
                <w:szCs w:val="26"/>
              </w:rPr>
            </w:pPr>
            <w:r>
              <w:rPr>
                <w:sz w:val="26"/>
                <w:szCs w:val="26"/>
              </w:rPr>
              <w:t xml:space="preserve">- Căn cứ vào Khoản 1 Điều 10 </w:t>
            </w:r>
            <w:r w:rsidRPr="00822AAB">
              <w:rPr>
                <w:sz w:val="26"/>
                <w:szCs w:val="26"/>
              </w:rPr>
              <w:t>Nghị định số 30/2026/NĐ-CP ngày 21</w:t>
            </w:r>
            <w:r>
              <w:rPr>
                <w:sz w:val="26"/>
                <w:szCs w:val="26"/>
              </w:rPr>
              <w:t>/</w:t>
            </w:r>
            <w:r w:rsidRPr="00822AAB">
              <w:rPr>
                <w:sz w:val="26"/>
                <w:szCs w:val="26"/>
              </w:rPr>
              <w:t>01</w:t>
            </w:r>
            <w:r>
              <w:rPr>
                <w:sz w:val="26"/>
                <w:szCs w:val="26"/>
              </w:rPr>
              <w:t>/</w:t>
            </w:r>
            <w:r w:rsidRPr="00822AAB">
              <w:rPr>
                <w:sz w:val="26"/>
                <w:szCs w:val="26"/>
              </w:rPr>
              <w:t>2026 quy định chi tiết một số điều và biện pháp để tổ chức, hướng dẫn thi hành Luật sử dụng năng lượng tiết kiệm hiệu quả</w:t>
            </w:r>
            <w:r>
              <w:rPr>
                <w:sz w:val="26"/>
                <w:szCs w:val="26"/>
              </w:rPr>
              <w:t xml:space="preserve">: </w:t>
            </w:r>
            <w:r w:rsidRPr="008672D1">
              <w:rPr>
                <w:i/>
                <w:iCs/>
                <w:sz w:val="26"/>
                <w:szCs w:val="26"/>
              </w:rPr>
              <w:t>“1. Hằng năm, các cơ quan, đơn vị sử dụng ngân sách nhà nước lập báo cáo sử dụng năng lượng và gửi cơ quan quản lý nhà nước được giao nhiệm vụ quản lý về sử dụng năng lượng tiết kiệm và hiệu quả”</w:t>
            </w:r>
            <w:r>
              <w:rPr>
                <w:sz w:val="26"/>
                <w:szCs w:val="26"/>
              </w:rPr>
              <w:t xml:space="preserve"> để xây dựng đối tượng áp dụng quy định phân cấp nhiệm vụ </w:t>
            </w:r>
            <w:r>
              <w:t>t</w:t>
            </w:r>
            <w:r w:rsidRPr="004C00E8">
              <w:t>iếp nhận, kiểm tra, đánh giá và tổng hợp thông tin báo cáo sử dụng năng lượng của các cơ quan, đơn vị sử dụng ngân sách nhà nước.</w:t>
            </w:r>
            <w:r>
              <w:rPr>
                <w:sz w:val="26"/>
                <w:szCs w:val="26"/>
              </w:rPr>
              <w:t xml:space="preserve"> </w:t>
            </w:r>
          </w:p>
          <w:p w14:paraId="295C0EE8" w14:textId="141823AA" w:rsidR="00AE0B48" w:rsidRPr="00714EB1" w:rsidRDefault="00D7075B" w:rsidP="00AE0B48">
            <w:pPr>
              <w:spacing w:before="60" w:after="60" w:line="276" w:lineRule="auto"/>
              <w:jc w:val="both"/>
              <w:rPr>
                <w:sz w:val="26"/>
                <w:szCs w:val="26"/>
              </w:rPr>
            </w:pPr>
            <w:r>
              <w:rPr>
                <w:sz w:val="26"/>
                <w:szCs w:val="26"/>
              </w:rPr>
              <w:t xml:space="preserve">- </w:t>
            </w:r>
            <w:r w:rsidR="00F30850">
              <w:rPr>
                <w:sz w:val="26"/>
                <w:szCs w:val="26"/>
              </w:rPr>
              <w:t>Căn cứ điểm b khoản 4 điều 33; điểm b khoản 7 điều 34, điểm b khoản 6 điều 35</w:t>
            </w:r>
            <w:r w:rsidR="00AE0B48">
              <w:rPr>
                <w:sz w:val="26"/>
                <w:szCs w:val="26"/>
              </w:rPr>
              <w:t>, khoản 3 điều 52</w:t>
            </w:r>
            <w:r w:rsidR="00787C84" w:rsidRPr="00822AAB">
              <w:rPr>
                <w:sz w:val="26"/>
                <w:szCs w:val="26"/>
              </w:rPr>
              <w:t xml:space="preserve"> Nghị định số 62/2025/NĐ-CP ngày 04</w:t>
            </w:r>
            <w:r w:rsidR="00F30850">
              <w:rPr>
                <w:sz w:val="26"/>
                <w:szCs w:val="26"/>
              </w:rPr>
              <w:t>/</w:t>
            </w:r>
            <w:r w:rsidR="00787C84" w:rsidRPr="00822AAB">
              <w:rPr>
                <w:sz w:val="26"/>
                <w:szCs w:val="26"/>
              </w:rPr>
              <w:t>3</w:t>
            </w:r>
            <w:r w:rsidR="00F30850">
              <w:rPr>
                <w:sz w:val="26"/>
                <w:szCs w:val="26"/>
              </w:rPr>
              <w:t>/</w:t>
            </w:r>
            <w:r w:rsidR="00787C84" w:rsidRPr="00822AAB">
              <w:rPr>
                <w:sz w:val="26"/>
                <w:szCs w:val="26"/>
              </w:rPr>
              <w:t xml:space="preserve">2025 </w:t>
            </w:r>
            <w:r w:rsidR="00AE0B48">
              <w:rPr>
                <w:sz w:val="26"/>
                <w:szCs w:val="26"/>
              </w:rPr>
              <w:t xml:space="preserve">để xây dựng đối tượng áp dụng đối với việc </w:t>
            </w:r>
            <w:r w:rsidR="00AE0B48" w:rsidRPr="00714EB1">
              <w:rPr>
                <w:sz w:val="26"/>
                <w:szCs w:val="26"/>
              </w:rPr>
              <w:t>Thẩm định, phê duyệt và phê duyệt điều chỉnh quy trình vận hành hồ chứa, phương án ứng phó với tình huống khẩn cấp, phương án bảo vệ đập, hồ chứa thủy điện và Thẩm định, phê duyệt phương án cắm mốc chỉ giới xác định phạm vi bảo vệ đập thủy điện.</w:t>
            </w:r>
          </w:p>
          <w:p w14:paraId="2FFEACD8" w14:textId="4BB4A210" w:rsidR="0063260D" w:rsidRPr="00822AAB" w:rsidRDefault="00AE0B48" w:rsidP="00F30850">
            <w:pPr>
              <w:spacing w:before="60" w:after="60" w:line="276" w:lineRule="auto"/>
              <w:jc w:val="both"/>
              <w:rPr>
                <w:sz w:val="26"/>
                <w:szCs w:val="26"/>
              </w:rPr>
            </w:pPr>
            <w:r>
              <w:rPr>
                <w:sz w:val="26"/>
                <w:szCs w:val="26"/>
              </w:rPr>
              <w:t xml:space="preserve"> </w:t>
            </w:r>
          </w:p>
        </w:tc>
      </w:tr>
      <w:tr w:rsidR="0063260D" w14:paraId="20848D52" w14:textId="77777777" w:rsidTr="00307A97">
        <w:tc>
          <w:tcPr>
            <w:tcW w:w="4531" w:type="dxa"/>
          </w:tcPr>
          <w:p w14:paraId="384B71EF" w14:textId="77777777" w:rsidR="009C2CD6" w:rsidRPr="00DA18B6" w:rsidRDefault="009C2CD6" w:rsidP="009C2CD6">
            <w:pPr>
              <w:spacing w:before="60" w:after="60" w:line="276" w:lineRule="auto"/>
              <w:ind w:firstLine="720"/>
              <w:rPr>
                <w:b/>
                <w:bCs/>
                <w:sz w:val="26"/>
                <w:szCs w:val="26"/>
              </w:rPr>
            </w:pPr>
            <w:bookmarkStart w:id="6" w:name="dieu_2"/>
            <w:r w:rsidRPr="00DA18B6">
              <w:rPr>
                <w:b/>
                <w:bCs/>
                <w:sz w:val="26"/>
                <w:szCs w:val="26"/>
              </w:rPr>
              <w:t>Điều 2.</w:t>
            </w:r>
            <w:bookmarkEnd w:id="6"/>
            <w:r w:rsidRPr="00DA18B6">
              <w:rPr>
                <w:b/>
                <w:bCs/>
                <w:sz w:val="26"/>
                <w:szCs w:val="26"/>
              </w:rPr>
              <w:t xml:space="preserve"> Nội dung phân cấp </w:t>
            </w:r>
          </w:p>
          <w:p w14:paraId="5CCD452E" w14:textId="0CFC2B95" w:rsidR="00A979D8" w:rsidRPr="00DA18B6" w:rsidRDefault="00A979D8" w:rsidP="00A979D8">
            <w:pPr>
              <w:pStyle w:val="NormalWeb"/>
              <w:spacing w:before="60" w:after="60" w:line="276" w:lineRule="auto"/>
              <w:jc w:val="both"/>
              <w:rPr>
                <w:sz w:val="26"/>
                <w:szCs w:val="26"/>
              </w:rPr>
            </w:pPr>
            <w:r w:rsidRPr="00DA18B6">
              <w:rPr>
                <w:b/>
                <w:bCs/>
                <w:sz w:val="26"/>
                <w:szCs w:val="26"/>
              </w:rPr>
              <w:t>1. Trong lĩnh vực tiết kiệm năng lượng:</w:t>
            </w:r>
            <w:r w:rsidRPr="00DA18B6">
              <w:rPr>
                <w:sz w:val="26"/>
                <w:szCs w:val="26"/>
              </w:rPr>
              <w:t xml:space="preserve"> </w:t>
            </w:r>
          </w:p>
          <w:p w14:paraId="415EA89A" w14:textId="5E6D7F67" w:rsidR="0063260D" w:rsidRPr="00FE2469" w:rsidRDefault="00A979D8" w:rsidP="00FE2469">
            <w:pPr>
              <w:spacing w:before="60" w:after="60" w:line="276" w:lineRule="auto"/>
              <w:ind w:firstLine="720"/>
              <w:jc w:val="both"/>
            </w:pPr>
            <w:r w:rsidRPr="00DA18B6">
              <w:rPr>
                <w:sz w:val="26"/>
                <w:szCs w:val="26"/>
              </w:rPr>
              <w:t xml:space="preserve">Ủy ban nhân dân tỉnh phân cấp cho Sở Công Thương thực hiện nhiệm vụ tiếp </w:t>
            </w:r>
            <w:r w:rsidRPr="00DA18B6">
              <w:rPr>
                <w:sz w:val="26"/>
                <w:szCs w:val="26"/>
              </w:rPr>
              <w:lastRenderedPageBreak/>
              <w:t>nhận, kiểm tra, đánh giá và tổng hợp thông tin các báo cáo sử dụng năng lượng của các cơ quan sử dụng ngân sách nhà nước trên địa bàn tỉnh theo quy định tại khoản 2 Điều 10 Nghị định số 30/2026/NĐ-CP của Chính phủ quy định chi tiết một số điều và biện pháp để tổ chức, hướng dẫn thi hành Luật sử dụng năng lượng tiết kiệm hiệu quả</w:t>
            </w:r>
            <w:r w:rsidRPr="004C00E8">
              <w:t>.</w:t>
            </w:r>
          </w:p>
        </w:tc>
        <w:tc>
          <w:tcPr>
            <w:tcW w:w="5098" w:type="dxa"/>
          </w:tcPr>
          <w:p w14:paraId="5FFA99DA" w14:textId="77777777" w:rsidR="00662F54" w:rsidRDefault="00662F54" w:rsidP="000E5082">
            <w:pPr>
              <w:spacing w:before="60" w:after="60" w:line="276" w:lineRule="auto"/>
              <w:jc w:val="both"/>
              <w:rPr>
                <w:bCs/>
                <w:sz w:val="26"/>
                <w:szCs w:val="26"/>
              </w:rPr>
            </w:pPr>
          </w:p>
          <w:p w14:paraId="452BB8FD" w14:textId="77777777" w:rsidR="00662F54" w:rsidRDefault="00662F54" w:rsidP="000E5082">
            <w:pPr>
              <w:spacing w:before="60" w:after="60" w:line="276" w:lineRule="auto"/>
              <w:jc w:val="both"/>
              <w:rPr>
                <w:bCs/>
                <w:sz w:val="26"/>
                <w:szCs w:val="26"/>
              </w:rPr>
            </w:pPr>
          </w:p>
          <w:p w14:paraId="6777006C" w14:textId="2BED2EDE" w:rsidR="000E5082" w:rsidRPr="00822AAB" w:rsidRDefault="00535136" w:rsidP="000E5082">
            <w:pPr>
              <w:spacing w:before="60" w:after="60" w:line="276" w:lineRule="auto"/>
              <w:jc w:val="both"/>
              <w:rPr>
                <w:sz w:val="26"/>
                <w:szCs w:val="26"/>
              </w:rPr>
            </w:pPr>
            <w:r w:rsidRPr="00822AAB">
              <w:rPr>
                <w:bCs/>
                <w:sz w:val="26"/>
                <w:szCs w:val="26"/>
              </w:rPr>
              <w:t xml:space="preserve">Nội dung phân cấp phù hợp với </w:t>
            </w:r>
            <w:r w:rsidR="004B354F" w:rsidRPr="00822AAB">
              <w:rPr>
                <w:bCs/>
                <w:sz w:val="26"/>
                <w:szCs w:val="26"/>
              </w:rPr>
              <w:t xml:space="preserve">quy định </w:t>
            </w:r>
            <w:r w:rsidR="000E5082" w:rsidRPr="00822AAB">
              <w:rPr>
                <w:sz w:val="26"/>
                <w:szCs w:val="26"/>
              </w:rPr>
              <w:t xml:space="preserve">tại khoản 2 Điều 10 Nghị định số 30/2026/NĐ-CP </w:t>
            </w:r>
            <w:r w:rsidR="000E5082" w:rsidRPr="00822AAB">
              <w:rPr>
                <w:sz w:val="26"/>
                <w:szCs w:val="26"/>
              </w:rPr>
              <w:lastRenderedPageBreak/>
              <w:t>ngày 21</w:t>
            </w:r>
            <w:r w:rsidR="00DF1B21" w:rsidRPr="00822AAB">
              <w:rPr>
                <w:sz w:val="26"/>
                <w:szCs w:val="26"/>
              </w:rPr>
              <w:t>/01/</w:t>
            </w:r>
            <w:r w:rsidR="000E5082" w:rsidRPr="00822AAB">
              <w:rPr>
                <w:sz w:val="26"/>
                <w:szCs w:val="26"/>
              </w:rPr>
              <w:t>2026 quy định chi tiết một số điều và biện pháp để tổ chức, hướng dẫn thi hành Luật sử dụng năng lượng tiết kiệm hiệu quả.</w:t>
            </w:r>
          </w:p>
          <w:p w14:paraId="5B581F53" w14:textId="77777777" w:rsidR="00634E59" w:rsidRPr="00CD593B" w:rsidRDefault="00634E59" w:rsidP="000E5082">
            <w:pPr>
              <w:spacing w:before="60" w:after="60" w:line="276" w:lineRule="auto"/>
              <w:jc w:val="both"/>
              <w:rPr>
                <w:i/>
                <w:sz w:val="26"/>
                <w:szCs w:val="26"/>
              </w:rPr>
            </w:pPr>
            <w:r w:rsidRPr="00CD593B">
              <w:rPr>
                <w:i/>
                <w:color w:val="000000"/>
                <w:sz w:val="26"/>
                <w:szCs w:val="26"/>
                <w:shd w:val="clear" w:color="auto" w:fill="FFFFFF"/>
              </w:rPr>
              <w:t>“2. Ủy ban nhân dân cấp tỉnh có trách nhiệm phân cấp việc tiếp nhận, kiểm tra, đánh giá và tổng hợp thông tin các báo cáo quy định tại khoản 1 Điều này, gửi Bộ Công Thương theo quy định”</w:t>
            </w:r>
          </w:p>
          <w:p w14:paraId="5EB6A92A" w14:textId="77777777" w:rsidR="0063260D" w:rsidRPr="00822AAB" w:rsidRDefault="0063260D" w:rsidP="00EF73B9">
            <w:pPr>
              <w:spacing w:before="40" w:after="40"/>
              <w:jc w:val="center"/>
              <w:rPr>
                <w:bCs/>
                <w:sz w:val="26"/>
                <w:szCs w:val="26"/>
              </w:rPr>
            </w:pPr>
          </w:p>
        </w:tc>
      </w:tr>
      <w:tr w:rsidR="00520405" w14:paraId="758D9D5A" w14:textId="77777777" w:rsidTr="00307A97">
        <w:tc>
          <w:tcPr>
            <w:tcW w:w="4531" w:type="dxa"/>
          </w:tcPr>
          <w:p w14:paraId="56C0E008" w14:textId="77777777" w:rsidR="009C5CB5" w:rsidRPr="007D05A4" w:rsidRDefault="009C5CB5" w:rsidP="009C5CB5">
            <w:pPr>
              <w:pStyle w:val="NormalWeb"/>
              <w:spacing w:before="60" w:after="60" w:line="276" w:lineRule="auto"/>
              <w:jc w:val="both"/>
              <w:rPr>
                <w:sz w:val="26"/>
                <w:szCs w:val="26"/>
              </w:rPr>
            </w:pPr>
            <w:r w:rsidRPr="007D05A4">
              <w:rPr>
                <w:sz w:val="26"/>
                <w:szCs w:val="26"/>
              </w:rPr>
              <w:lastRenderedPageBreak/>
              <w:t xml:space="preserve">2. </w:t>
            </w:r>
            <w:r w:rsidRPr="007D05A4">
              <w:rPr>
                <w:b/>
                <w:bCs/>
                <w:sz w:val="26"/>
                <w:szCs w:val="26"/>
              </w:rPr>
              <w:t>Trong lĩnh vực an toàn đập, hồ chứa thủy điện:</w:t>
            </w:r>
            <w:r w:rsidRPr="007D05A4">
              <w:rPr>
                <w:sz w:val="26"/>
                <w:szCs w:val="26"/>
              </w:rPr>
              <w:t xml:space="preserve"> </w:t>
            </w:r>
          </w:p>
          <w:p w14:paraId="405F700B" w14:textId="77777777" w:rsidR="009C5CB5" w:rsidRPr="007D05A4" w:rsidRDefault="009C5CB5" w:rsidP="009C5CB5">
            <w:pPr>
              <w:spacing w:before="60" w:after="60" w:line="276" w:lineRule="auto"/>
              <w:jc w:val="both"/>
              <w:rPr>
                <w:sz w:val="26"/>
                <w:szCs w:val="26"/>
              </w:rPr>
            </w:pPr>
            <w:r w:rsidRPr="007D05A4">
              <w:rPr>
                <w:sz w:val="26"/>
                <w:szCs w:val="26"/>
              </w:rPr>
              <w:t>a) Ủy ban nhân dân tỉnh phân cấp cho Ủy ban nhân dân cấp xã thực hiện tiếp nhận hồ sơ, thẩm định, phê duyệt, phê duyệt điều chỉnh quy trình vận hành hồ chứa, phương án ứng phó với tình huống khẩn cấp, phương án bảo vệ đập, hồ chứa thủy điện trên địa bàn 01 (một) đơn vị hành chính cấp xã theo quy định tại điểm c khoản 5 Điều 51 Nghị định số 62/2025/NĐ-CP của Chính phủ quy định chi tiết thi hành Luật điện lực về bảo vệ công trình điện lực và an toàn trong lĩnh vực điện lực.</w:t>
            </w:r>
          </w:p>
          <w:p w14:paraId="182E4D32" w14:textId="64C438B8" w:rsidR="00520405" w:rsidRPr="00822AAB" w:rsidRDefault="00520405" w:rsidP="001E7D8F">
            <w:pPr>
              <w:spacing w:before="60" w:after="60"/>
              <w:jc w:val="both"/>
              <w:rPr>
                <w:b/>
                <w:bCs/>
                <w:sz w:val="26"/>
                <w:szCs w:val="26"/>
              </w:rPr>
            </w:pPr>
          </w:p>
        </w:tc>
        <w:tc>
          <w:tcPr>
            <w:tcW w:w="5098" w:type="dxa"/>
          </w:tcPr>
          <w:p w14:paraId="435438CD" w14:textId="77777777" w:rsidR="008322BC" w:rsidRPr="00822AAB" w:rsidRDefault="00524DFE" w:rsidP="008322BC">
            <w:pPr>
              <w:spacing w:before="60" w:after="60"/>
              <w:jc w:val="both"/>
              <w:rPr>
                <w:bCs/>
                <w:sz w:val="26"/>
                <w:szCs w:val="26"/>
              </w:rPr>
            </w:pPr>
            <w:r w:rsidRPr="00822AAB">
              <w:rPr>
                <w:bCs/>
                <w:sz w:val="26"/>
                <w:szCs w:val="26"/>
              </w:rPr>
              <w:t>Nội dung phân cấp phù hợp</w:t>
            </w:r>
            <w:r w:rsidR="007315EA" w:rsidRPr="00822AAB">
              <w:rPr>
                <w:bCs/>
                <w:sz w:val="26"/>
                <w:szCs w:val="26"/>
              </w:rPr>
              <w:t xml:space="preserve"> quy định </w:t>
            </w:r>
            <w:r w:rsidR="008322BC" w:rsidRPr="00822AAB">
              <w:rPr>
                <w:bCs/>
                <w:sz w:val="26"/>
                <w:szCs w:val="26"/>
              </w:rPr>
              <w:t xml:space="preserve">sau: </w:t>
            </w:r>
          </w:p>
          <w:p w14:paraId="1113EED0" w14:textId="47810640" w:rsidR="008322BC" w:rsidRPr="00822AAB" w:rsidRDefault="008322BC" w:rsidP="008322BC">
            <w:pPr>
              <w:spacing w:before="60" w:after="60"/>
              <w:jc w:val="both"/>
              <w:rPr>
                <w:b/>
                <w:i/>
                <w:sz w:val="26"/>
                <w:szCs w:val="26"/>
              </w:rPr>
            </w:pPr>
            <w:r w:rsidRPr="00822AAB">
              <w:rPr>
                <w:b/>
                <w:bCs/>
                <w:sz w:val="26"/>
                <w:szCs w:val="26"/>
              </w:rPr>
              <w:t xml:space="preserve">- </w:t>
            </w:r>
            <w:r w:rsidR="00C15695" w:rsidRPr="00822AAB">
              <w:rPr>
                <w:b/>
                <w:bCs/>
                <w:sz w:val="26"/>
                <w:szCs w:val="26"/>
              </w:rPr>
              <w:t xml:space="preserve">Quy định </w:t>
            </w:r>
            <w:r w:rsidRPr="00822AAB">
              <w:rPr>
                <w:b/>
                <w:sz w:val="26"/>
                <w:szCs w:val="26"/>
              </w:rPr>
              <w:t>tại điểm b khoản 5 điều 76 Luật Điện lực:</w:t>
            </w:r>
          </w:p>
          <w:p w14:paraId="44BD48FA" w14:textId="2ABA82AC" w:rsidR="008322BC" w:rsidRPr="00822AAB" w:rsidRDefault="008322BC" w:rsidP="007315EA">
            <w:pPr>
              <w:spacing w:before="60" w:after="60"/>
              <w:jc w:val="both"/>
              <w:rPr>
                <w:i/>
                <w:sz w:val="26"/>
                <w:szCs w:val="26"/>
              </w:rPr>
            </w:pPr>
            <w:r w:rsidRPr="00822AAB">
              <w:rPr>
                <w:i/>
                <w:sz w:val="26"/>
                <w:szCs w:val="26"/>
              </w:rPr>
              <w:t>“Ủy ban nhân dân cấp tỉnh thẩm định, phê duyệt hoặc phân cấp cho các cơ quan quản lý thuộc phạm vi quản lý thẩm định, phê duyệt quy trình vận hành hồ chứa thủy điện, phương án ứng phó tình huống khẩn cấp, phương án bảo vệ đập, hồ chứa thủy điện đối với các công trình thủy điện trên địa bàn thuộc phạm vi quản lý, trừ các đối tượng quy định tại điểm a khoản 5 Điều 76 Luật Điện lực”</w:t>
            </w:r>
          </w:p>
          <w:p w14:paraId="2C9D26D3" w14:textId="27806AE5" w:rsidR="00E42CCB" w:rsidRPr="00822AAB" w:rsidRDefault="008C0DE9" w:rsidP="007315EA">
            <w:pPr>
              <w:spacing w:before="60" w:after="60"/>
              <w:jc w:val="both"/>
              <w:rPr>
                <w:b/>
                <w:color w:val="000000"/>
                <w:sz w:val="26"/>
                <w:szCs w:val="26"/>
                <w:shd w:val="clear" w:color="auto" w:fill="FFFFFF"/>
                <w:lang w:val="en"/>
              </w:rPr>
            </w:pPr>
            <w:r w:rsidRPr="00822AAB">
              <w:rPr>
                <w:b/>
                <w:color w:val="000000"/>
                <w:sz w:val="26"/>
                <w:szCs w:val="26"/>
                <w:shd w:val="clear" w:color="auto" w:fill="FFFFFF"/>
                <w:lang w:val="en"/>
              </w:rPr>
              <w:t xml:space="preserve">- </w:t>
            </w:r>
            <w:r w:rsidR="00E42CCB" w:rsidRPr="00822AAB">
              <w:rPr>
                <w:b/>
                <w:color w:val="000000"/>
                <w:sz w:val="26"/>
                <w:szCs w:val="26"/>
                <w:shd w:val="clear" w:color="auto" w:fill="FFFFFF"/>
                <w:lang w:val="en"/>
              </w:rPr>
              <w:t>Quy định tại điểm c khoản 2 điều 33 Nghị định số 62/2025/NĐ-CP, Quy định hồ sơ, trình tự, thủ tục thẩm định, phê duyệt quy trình vận hành hồ chứa thuỷ điện</w:t>
            </w:r>
          </w:p>
          <w:p w14:paraId="5033DB99" w14:textId="6D70C34B" w:rsidR="00E42CCB" w:rsidRPr="00822AAB" w:rsidRDefault="00E42CCB" w:rsidP="007315EA">
            <w:pPr>
              <w:spacing w:before="60" w:after="60"/>
              <w:jc w:val="both"/>
              <w:rPr>
                <w:i/>
                <w:color w:val="000000"/>
                <w:sz w:val="26"/>
                <w:szCs w:val="26"/>
                <w:shd w:val="clear" w:color="auto" w:fill="FFFFFF"/>
              </w:rPr>
            </w:pPr>
            <w:r w:rsidRPr="00822AAB">
              <w:rPr>
                <w:i/>
                <w:color w:val="000000"/>
                <w:sz w:val="26"/>
                <w:szCs w:val="26"/>
                <w:shd w:val="clear" w:color="auto" w:fill="FFFFFF"/>
                <w:lang w:val="en"/>
              </w:rPr>
              <w:t>“c) Trư</w:t>
            </w:r>
            <w:r w:rsidRPr="00822AAB">
              <w:rPr>
                <w:i/>
                <w:color w:val="000000"/>
                <w:sz w:val="26"/>
                <w:szCs w:val="26"/>
                <w:shd w:val="clear" w:color="auto" w:fill="FFFFFF"/>
                <w:lang w:val="vi-VN"/>
              </w:rPr>
              <w:t>ờng hợp Ủy ban nh</w:t>
            </w:r>
            <w:r w:rsidRPr="00822AAB">
              <w:rPr>
                <w:i/>
                <w:color w:val="000000"/>
                <w:sz w:val="26"/>
                <w:szCs w:val="26"/>
                <w:shd w:val="clear" w:color="auto" w:fill="FFFFFF"/>
              </w:rPr>
              <w:t>ân dân c</w:t>
            </w:r>
            <w:r w:rsidRPr="00822AAB">
              <w:rPr>
                <w:i/>
                <w:color w:val="000000"/>
                <w:sz w:val="26"/>
                <w:szCs w:val="26"/>
                <w:shd w:val="clear" w:color="auto" w:fill="FFFFFF"/>
                <w:lang w:val="vi-VN"/>
              </w:rPr>
              <w:t>ấp tỉnh ph</w:t>
            </w:r>
            <w:r w:rsidRPr="00822AAB">
              <w:rPr>
                <w:i/>
                <w:color w:val="000000"/>
                <w:sz w:val="26"/>
                <w:szCs w:val="26"/>
                <w:shd w:val="clear" w:color="auto" w:fill="FFFFFF"/>
              </w:rPr>
              <w:t>ân c</w:t>
            </w:r>
            <w:r w:rsidRPr="00822AAB">
              <w:rPr>
                <w:i/>
                <w:color w:val="000000"/>
                <w:sz w:val="26"/>
                <w:szCs w:val="26"/>
                <w:shd w:val="clear" w:color="auto" w:fill="FFFFFF"/>
                <w:lang w:val="vi-VN"/>
              </w:rPr>
              <w:t>ấp cho Ủy ban nh</w:t>
            </w:r>
            <w:r w:rsidRPr="00822AAB">
              <w:rPr>
                <w:i/>
                <w:color w:val="000000"/>
                <w:sz w:val="26"/>
                <w:szCs w:val="26"/>
                <w:shd w:val="clear" w:color="auto" w:fill="FFFFFF"/>
              </w:rPr>
              <w:t>ân dân c</w:t>
            </w:r>
            <w:r w:rsidRPr="00822AAB">
              <w:rPr>
                <w:i/>
                <w:color w:val="000000"/>
                <w:sz w:val="26"/>
                <w:szCs w:val="26"/>
                <w:shd w:val="clear" w:color="auto" w:fill="FFFFFF"/>
                <w:lang w:val="vi-VN"/>
              </w:rPr>
              <w:t>ấp huyện ph</w:t>
            </w:r>
            <w:r w:rsidRPr="00822AAB">
              <w:rPr>
                <w:i/>
                <w:color w:val="000000"/>
                <w:sz w:val="26"/>
                <w:szCs w:val="26"/>
                <w:shd w:val="clear" w:color="auto" w:fill="FFFFFF"/>
              </w:rPr>
              <w:t>ê duy</w:t>
            </w:r>
            <w:r w:rsidRPr="00822AAB">
              <w:rPr>
                <w:i/>
                <w:color w:val="000000"/>
                <w:sz w:val="26"/>
                <w:szCs w:val="26"/>
                <w:shd w:val="clear" w:color="auto" w:fill="FFFFFF"/>
                <w:lang w:val="vi-VN"/>
              </w:rPr>
              <w:t>ệt quy tr</w:t>
            </w:r>
            <w:r w:rsidRPr="00822AAB">
              <w:rPr>
                <w:i/>
                <w:color w:val="000000"/>
                <w:sz w:val="26"/>
                <w:szCs w:val="26"/>
                <w:shd w:val="clear" w:color="auto" w:fill="FFFFFF"/>
              </w:rPr>
              <w:t>ình v</w:t>
            </w:r>
            <w:r w:rsidRPr="00822AAB">
              <w:rPr>
                <w:i/>
                <w:color w:val="000000"/>
                <w:sz w:val="26"/>
                <w:szCs w:val="26"/>
                <w:shd w:val="clear" w:color="auto" w:fill="FFFFFF"/>
                <w:lang w:val="vi-VN"/>
              </w:rPr>
              <w:t>ận h</w:t>
            </w:r>
            <w:r w:rsidRPr="00822AAB">
              <w:rPr>
                <w:i/>
                <w:color w:val="000000"/>
                <w:sz w:val="26"/>
                <w:szCs w:val="26"/>
                <w:shd w:val="clear" w:color="auto" w:fill="FFFFFF"/>
              </w:rPr>
              <w:t>ành h</w:t>
            </w:r>
            <w:r w:rsidRPr="00822AAB">
              <w:rPr>
                <w:i/>
                <w:color w:val="000000"/>
                <w:sz w:val="26"/>
                <w:szCs w:val="26"/>
                <w:shd w:val="clear" w:color="auto" w:fill="FFFFFF"/>
                <w:lang w:val="vi-VN"/>
              </w:rPr>
              <w:t>ồ chứa thủy điện tr</w:t>
            </w:r>
            <w:r w:rsidRPr="00822AAB">
              <w:rPr>
                <w:i/>
                <w:color w:val="000000"/>
                <w:sz w:val="26"/>
                <w:szCs w:val="26"/>
                <w:shd w:val="clear" w:color="auto" w:fill="FFFFFF"/>
              </w:rPr>
              <w:t>ên đ</w:t>
            </w:r>
            <w:r w:rsidRPr="00822AAB">
              <w:rPr>
                <w:i/>
                <w:color w:val="000000"/>
                <w:sz w:val="26"/>
                <w:szCs w:val="26"/>
                <w:shd w:val="clear" w:color="auto" w:fill="FFFFFF"/>
                <w:lang w:val="vi-VN"/>
              </w:rPr>
              <w:t>ịa b</w:t>
            </w:r>
            <w:r w:rsidRPr="00822AAB">
              <w:rPr>
                <w:i/>
                <w:color w:val="000000"/>
                <w:sz w:val="26"/>
                <w:szCs w:val="26"/>
                <w:shd w:val="clear" w:color="auto" w:fill="FFFFFF"/>
              </w:rPr>
              <w:t>àn 01 huy</w:t>
            </w:r>
            <w:r w:rsidRPr="00822AAB">
              <w:rPr>
                <w:i/>
                <w:color w:val="000000"/>
                <w:sz w:val="26"/>
                <w:szCs w:val="26"/>
                <w:shd w:val="clear" w:color="auto" w:fill="FFFFFF"/>
                <w:lang w:val="vi-VN"/>
              </w:rPr>
              <w:t>ện, th</w:t>
            </w:r>
            <w:r w:rsidRPr="00822AAB">
              <w:rPr>
                <w:i/>
                <w:color w:val="000000"/>
                <w:sz w:val="26"/>
                <w:szCs w:val="26"/>
                <w:shd w:val="clear" w:color="auto" w:fill="FFFFFF"/>
              </w:rPr>
              <w:t>ì </w:t>
            </w:r>
            <w:r w:rsidRPr="00822AAB">
              <w:rPr>
                <w:i/>
                <w:color w:val="000000"/>
                <w:sz w:val="26"/>
                <w:szCs w:val="26"/>
                <w:shd w:val="clear" w:color="auto" w:fill="FFFFFF"/>
                <w:lang w:val="vi-VN"/>
              </w:rPr>
              <w:t>Ủy ban nh</w:t>
            </w:r>
            <w:r w:rsidRPr="00822AAB">
              <w:rPr>
                <w:i/>
                <w:color w:val="000000"/>
                <w:sz w:val="26"/>
                <w:szCs w:val="26"/>
                <w:shd w:val="clear" w:color="auto" w:fill="FFFFFF"/>
              </w:rPr>
              <w:t>ân dân c</w:t>
            </w:r>
            <w:r w:rsidRPr="00822AAB">
              <w:rPr>
                <w:i/>
                <w:color w:val="000000"/>
                <w:sz w:val="26"/>
                <w:szCs w:val="26"/>
                <w:shd w:val="clear" w:color="auto" w:fill="FFFFFF"/>
                <w:lang w:val="vi-VN"/>
              </w:rPr>
              <w:t>ấp huyện giao cơ quan chuy</w:t>
            </w:r>
            <w:r w:rsidRPr="00822AAB">
              <w:rPr>
                <w:i/>
                <w:color w:val="000000"/>
                <w:sz w:val="26"/>
                <w:szCs w:val="26"/>
                <w:shd w:val="clear" w:color="auto" w:fill="FFFFFF"/>
              </w:rPr>
              <w:t>ên môn thu</w:t>
            </w:r>
            <w:r w:rsidRPr="00822AAB">
              <w:rPr>
                <w:i/>
                <w:color w:val="000000"/>
                <w:sz w:val="26"/>
                <w:szCs w:val="26"/>
                <w:shd w:val="clear" w:color="auto" w:fill="FFFFFF"/>
                <w:lang w:val="vi-VN"/>
              </w:rPr>
              <w:t>ộc phạm vi quản l</w:t>
            </w:r>
            <w:r w:rsidRPr="00822AAB">
              <w:rPr>
                <w:i/>
                <w:color w:val="000000"/>
                <w:sz w:val="26"/>
                <w:szCs w:val="26"/>
                <w:shd w:val="clear" w:color="auto" w:fill="FFFFFF"/>
              </w:rPr>
              <w:t>ý là cơ quan ti</w:t>
            </w:r>
            <w:r w:rsidRPr="00822AAB">
              <w:rPr>
                <w:i/>
                <w:color w:val="000000"/>
                <w:sz w:val="26"/>
                <w:szCs w:val="26"/>
                <w:shd w:val="clear" w:color="auto" w:fill="FFFFFF"/>
                <w:lang w:val="vi-VN"/>
              </w:rPr>
              <w:t>ếp nhận hồ sơ, thẩm định quy tr</w:t>
            </w:r>
            <w:r w:rsidRPr="00822AAB">
              <w:rPr>
                <w:i/>
                <w:color w:val="000000"/>
                <w:sz w:val="26"/>
                <w:szCs w:val="26"/>
                <w:shd w:val="clear" w:color="auto" w:fill="FFFFFF"/>
              </w:rPr>
              <w:t>ình v</w:t>
            </w:r>
            <w:r w:rsidRPr="00822AAB">
              <w:rPr>
                <w:i/>
                <w:color w:val="000000"/>
                <w:sz w:val="26"/>
                <w:szCs w:val="26"/>
                <w:shd w:val="clear" w:color="auto" w:fill="FFFFFF"/>
                <w:lang w:val="vi-VN"/>
              </w:rPr>
              <w:t>ận h</w:t>
            </w:r>
            <w:r w:rsidRPr="00822AAB">
              <w:rPr>
                <w:i/>
                <w:color w:val="000000"/>
                <w:sz w:val="26"/>
                <w:szCs w:val="26"/>
                <w:shd w:val="clear" w:color="auto" w:fill="FFFFFF"/>
              </w:rPr>
              <w:t>ành h</w:t>
            </w:r>
            <w:r w:rsidRPr="00822AAB">
              <w:rPr>
                <w:i/>
                <w:color w:val="000000"/>
                <w:sz w:val="26"/>
                <w:szCs w:val="26"/>
                <w:shd w:val="clear" w:color="auto" w:fill="FFFFFF"/>
                <w:lang w:val="vi-VN"/>
              </w:rPr>
              <w:t>ồ chứa thủy điện</w:t>
            </w:r>
            <w:r w:rsidRPr="00822AAB">
              <w:rPr>
                <w:i/>
                <w:color w:val="000000"/>
                <w:sz w:val="26"/>
                <w:szCs w:val="26"/>
                <w:shd w:val="clear" w:color="auto" w:fill="FFFFFF"/>
              </w:rPr>
              <w:t>”</w:t>
            </w:r>
          </w:p>
          <w:p w14:paraId="1A00FEDF" w14:textId="27C40533" w:rsidR="008C0DE9" w:rsidRPr="00822AAB" w:rsidRDefault="001F59FB" w:rsidP="007315EA">
            <w:pPr>
              <w:spacing w:before="60" w:after="60"/>
              <w:jc w:val="both"/>
              <w:rPr>
                <w:b/>
                <w:color w:val="000000"/>
                <w:sz w:val="26"/>
                <w:szCs w:val="26"/>
                <w:shd w:val="clear" w:color="auto" w:fill="FFFFFF"/>
              </w:rPr>
            </w:pPr>
            <w:r w:rsidRPr="00822AAB">
              <w:rPr>
                <w:b/>
                <w:color w:val="000000"/>
                <w:sz w:val="26"/>
                <w:szCs w:val="26"/>
                <w:shd w:val="clear" w:color="auto" w:fill="FFFFFF"/>
              </w:rPr>
              <w:t xml:space="preserve">- </w:t>
            </w:r>
            <w:r w:rsidR="008C0DE9" w:rsidRPr="00822AAB">
              <w:rPr>
                <w:b/>
                <w:color w:val="000000"/>
                <w:sz w:val="26"/>
                <w:szCs w:val="26"/>
                <w:shd w:val="clear" w:color="auto" w:fill="FFFFFF"/>
              </w:rPr>
              <w:t xml:space="preserve">Quy định tại điểm b, khoản 4 Điều 34 Nghị định 62/2025/NĐ-CP </w:t>
            </w:r>
            <w:bookmarkStart w:id="7" w:name="khoan_4_34"/>
            <w:r w:rsidR="008C0DE9" w:rsidRPr="00822AAB">
              <w:rPr>
                <w:b/>
                <w:color w:val="000000"/>
                <w:sz w:val="26"/>
                <w:szCs w:val="26"/>
                <w:shd w:val="clear" w:color="auto" w:fill="FFFFFF"/>
              </w:rPr>
              <w:t>Quy định t</w:t>
            </w:r>
            <w:r w:rsidR="008C0DE9" w:rsidRPr="00822AAB">
              <w:rPr>
                <w:b/>
                <w:color w:val="000000"/>
                <w:sz w:val="26"/>
                <w:szCs w:val="26"/>
                <w:shd w:val="clear" w:color="auto" w:fill="FFFFFF"/>
                <w:lang w:val="en"/>
              </w:rPr>
              <w:t>h</w:t>
            </w:r>
            <w:bookmarkEnd w:id="7"/>
            <w:r w:rsidR="008C0DE9" w:rsidRPr="00822AAB">
              <w:rPr>
                <w:b/>
                <w:color w:val="000000"/>
                <w:sz w:val="26"/>
                <w:szCs w:val="26"/>
                <w:shd w:val="clear" w:color="auto" w:fill="FFFFFF"/>
                <w:lang w:val="vi-VN"/>
              </w:rPr>
              <w:t>ẩm quyền ph</w:t>
            </w:r>
            <w:r w:rsidR="008C0DE9" w:rsidRPr="00822AAB">
              <w:rPr>
                <w:b/>
                <w:color w:val="000000"/>
                <w:sz w:val="26"/>
                <w:szCs w:val="26"/>
                <w:shd w:val="clear" w:color="auto" w:fill="FFFFFF"/>
              </w:rPr>
              <w:t>ê duy</w:t>
            </w:r>
            <w:r w:rsidR="008C0DE9" w:rsidRPr="00822AAB">
              <w:rPr>
                <w:b/>
                <w:color w:val="000000"/>
                <w:sz w:val="26"/>
                <w:szCs w:val="26"/>
                <w:shd w:val="clear" w:color="auto" w:fill="FFFFFF"/>
                <w:lang w:val="vi-VN"/>
              </w:rPr>
              <w:t>ệt phương </w:t>
            </w:r>
            <w:r w:rsidR="008C0DE9" w:rsidRPr="00822AAB">
              <w:rPr>
                <w:b/>
                <w:color w:val="000000"/>
                <w:sz w:val="26"/>
                <w:szCs w:val="26"/>
                <w:shd w:val="clear" w:color="auto" w:fill="FFFFFF"/>
              </w:rPr>
              <w:t>án </w:t>
            </w:r>
            <w:r w:rsidR="008C0DE9" w:rsidRPr="00822AAB">
              <w:rPr>
                <w:b/>
                <w:color w:val="000000"/>
                <w:sz w:val="26"/>
                <w:szCs w:val="26"/>
                <w:shd w:val="clear" w:color="auto" w:fill="FFFFFF"/>
                <w:lang w:val="vi-VN"/>
              </w:rPr>
              <w:t>ứng ph</w:t>
            </w:r>
            <w:r w:rsidR="008C0DE9" w:rsidRPr="00822AAB">
              <w:rPr>
                <w:b/>
                <w:color w:val="000000"/>
                <w:sz w:val="26"/>
                <w:szCs w:val="26"/>
                <w:shd w:val="clear" w:color="auto" w:fill="FFFFFF"/>
              </w:rPr>
              <w:t>ó v</w:t>
            </w:r>
            <w:r w:rsidR="008C0DE9" w:rsidRPr="00822AAB">
              <w:rPr>
                <w:b/>
                <w:color w:val="000000"/>
                <w:sz w:val="26"/>
                <w:szCs w:val="26"/>
                <w:shd w:val="clear" w:color="auto" w:fill="FFFFFF"/>
                <w:lang w:val="vi-VN"/>
              </w:rPr>
              <w:t>ới t</w:t>
            </w:r>
            <w:r w:rsidR="008C0DE9" w:rsidRPr="00822AAB">
              <w:rPr>
                <w:b/>
                <w:color w:val="000000"/>
                <w:sz w:val="26"/>
                <w:szCs w:val="26"/>
                <w:shd w:val="clear" w:color="auto" w:fill="FFFFFF"/>
              </w:rPr>
              <w:t>ình hu</w:t>
            </w:r>
            <w:r w:rsidR="008C0DE9" w:rsidRPr="00822AAB">
              <w:rPr>
                <w:b/>
                <w:color w:val="000000"/>
                <w:sz w:val="26"/>
                <w:szCs w:val="26"/>
                <w:shd w:val="clear" w:color="auto" w:fill="FFFFFF"/>
                <w:lang w:val="vi-VN"/>
              </w:rPr>
              <w:t>ống khẩn cấp</w:t>
            </w:r>
          </w:p>
          <w:p w14:paraId="5186C23F" w14:textId="01FB0593" w:rsidR="008C0DE9" w:rsidRPr="00822AAB" w:rsidRDefault="008C0DE9" w:rsidP="007315EA">
            <w:pPr>
              <w:spacing w:before="60" w:after="60"/>
              <w:jc w:val="both"/>
              <w:rPr>
                <w:i/>
                <w:color w:val="000000"/>
                <w:sz w:val="26"/>
                <w:szCs w:val="26"/>
                <w:shd w:val="clear" w:color="auto" w:fill="FFFFFF"/>
              </w:rPr>
            </w:pPr>
            <w:r w:rsidRPr="00822AAB">
              <w:rPr>
                <w:i/>
                <w:color w:val="000000"/>
                <w:sz w:val="26"/>
                <w:szCs w:val="26"/>
                <w:shd w:val="clear" w:color="auto" w:fill="FFFFFF"/>
                <w:lang w:val="en"/>
              </w:rPr>
              <w:t>“b) </w:t>
            </w:r>
            <w:r w:rsidRPr="00822AAB">
              <w:rPr>
                <w:i/>
                <w:color w:val="000000"/>
                <w:sz w:val="26"/>
                <w:szCs w:val="26"/>
                <w:shd w:val="clear" w:color="auto" w:fill="FFFFFF"/>
                <w:lang w:val="vi-VN"/>
              </w:rPr>
              <w:t>Ủy ban nh</w:t>
            </w:r>
            <w:r w:rsidRPr="00822AAB">
              <w:rPr>
                <w:i/>
                <w:color w:val="000000"/>
                <w:sz w:val="26"/>
                <w:szCs w:val="26"/>
                <w:shd w:val="clear" w:color="auto" w:fill="FFFFFF"/>
              </w:rPr>
              <w:t>ân dân c</w:t>
            </w:r>
            <w:r w:rsidRPr="00822AAB">
              <w:rPr>
                <w:i/>
                <w:color w:val="000000"/>
                <w:sz w:val="26"/>
                <w:szCs w:val="26"/>
                <w:shd w:val="clear" w:color="auto" w:fill="FFFFFF"/>
                <w:lang w:val="vi-VN"/>
              </w:rPr>
              <w:t>ấp tỉnh quyết định việc ph</w:t>
            </w:r>
            <w:r w:rsidRPr="00822AAB">
              <w:rPr>
                <w:i/>
                <w:color w:val="000000"/>
                <w:sz w:val="26"/>
                <w:szCs w:val="26"/>
                <w:shd w:val="clear" w:color="auto" w:fill="FFFFFF"/>
              </w:rPr>
              <w:t>ân c</w:t>
            </w:r>
            <w:r w:rsidRPr="00822AAB">
              <w:rPr>
                <w:i/>
                <w:color w:val="000000"/>
                <w:sz w:val="26"/>
                <w:szCs w:val="26"/>
                <w:shd w:val="clear" w:color="auto" w:fill="FFFFFF"/>
                <w:lang w:val="vi-VN"/>
              </w:rPr>
              <w:t>ấp Ủy ban nh</w:t>
            </w:r>
            <w:r w:rsidRPr="00822AAB">
              <w:rPr>
                <w:i/>
                <w:color w:val="000000"/>
                <w:sz w:val="26"/>
                <w:szCs w:val="26"/>
                <w:shd w:val="clear" w:color="auto" w:fill="FFFFFF"/>
              </w:rPr>
              <w:t>ân dân c</w:t>
            </w:r>
            <w:r w:rsidRPr="00822AAB">
              <w:rPr>
                <w:i/>
                <w:color w:val="000000"/>
                <w:sz w:val="26"/>
                <w:szCs w:val="26"/>
                <w:shd w:val="clear" w:color="auto" w:fill="FFFFFF"/>
                <w:lang w:val="vi-VN"/>
              </w:rPr>
              <w:t>ấp huyện ph</w:t>
            </w:r>
            <w:r w:rsidRPr="00822AAB">
              <w:rPr>
                <w:i/>
                <w:color w:val="000000"/>
                <w:sz w:val="26"/>
                <w:szCs w:val="26"/>
                <w:shd w:val="clear" w:color="auto" w:fill="FFFFFF"/>
              </w:rPr>
              <w:t>ê duy</w:t>
            </w:r>
            <w:r w:rsidRPr="00822AAB">
              <w:rPr>
                <w:i/>
                <w:color w:val="000000"/>
                <w:sz w:val="26"/>
                <w:szCs w:val="26"/>
                <w:shd w:val="clear" w:color="auto" w:fill="FFFFFF"/>
                <w:lang w:val="vi-VN"/>
              </w:rPr>
              <w:t>ệt phương </w:t>
            </w:r>
            <w:r w:rsidRPr="00822AAB">
              <w:rPr>
                <w:i/>
                <w:color w:val="000000"/>
                <w:sz w:val="26"/>
                <w:szCs w:val="26"/>
                <w:shd w:val="clear" w:color="auto" w:fill="FFFFFF"/>
              </w:rPr>
              <w:t>án </w:t>
            </w:r>
            <w:r w:rsidRPr="00822AAB">
              <w:rPr>
                <w:i/>
                <w:color w:val="000000"/>
                <w:sz w:val="26"/>
                <w:szCs w:val="26"/>
                <w:shd w:val="clear" w:color="auto" w:fill="FFFFFF"/>
                <w:lang w:val="vi-VN"/>
              </w:rPr>
              <w:t>ứng ph</w:t>
            </w:r>
            <w:r w:rsidRPr="00822AAB">
              <w:rPr>
                <w:i/>
                <w:color w:val="000000"/>
                <w:sz w:val="26"/>
                <w:szCs w:val="26"/>
                <w:shd w:val="clear" w:color="auto" w:fill="FFFFFF"/>
              </w:rPr>
              <w:t>ó v</w:t>
            </w:r>
            <w:r w:rsidRPr="00822AAB">
              <w:rPr>
                <w:i/>
                <w:color w:val="000000"/>
                <w:sz w:val="26"/>
                <w:szCs w:val="26"/>
                <w:shd w:val="clear" w:color="auto" w:fill="FFFFFF"/>
                <w:lang w:val="vi-VN"/>
              </w:rPr>
              <w:t>ới t</w:t>
            </w:r>
            <w:r w:rsidRPr="00822AAB">
              <w:rPr>
                <w:i/>
                <w:color w:val="000000"/>
                <w:sz w:val="26"/>
                <w:szCs w:val="26"/>
                <w:shd w:val="clear" w:color="auto" w:fill="FFFFFF"/>
              </w:rPr>
              <w:t>ình hu</w:t>
            </w:r>
            <w:r w:rsidRPr="00822AAB">
              <w:rPr>
                <w:i/>
                <w:color w:val="000000"/>
                <w:sz w:val="26"/>
                <w:szCs w:val="26"/>
                <w:shd w:val="clear" w:color="auto" w:fill="FFFFFF"/>
                <w:lang w:val="vi-VN"/>
              </w:rPr>
              <w:t>ống khẩn cấp đối với c</w:t>
            </w:r>
            <w:r w:rsidRPr="00822AAB">
              <w:rPr>
                <w:i/>
                <w:color w:val="000000"/>
                <w:sz w:val="26"/>
                <w:szCs w:val="26"/>
                <w:shd w:val="clear" w:color="auto" w:fill="FFFFFF"/>
              </w:rPr>
              <w:t>ông trình th</w:t>
            </w:r>
            <w:r w:rsidRPr="00822AAB">
              <w:rPr>
                <w:i/>
                <w:color w:val="000000"/>
                <w:sz w:val="26"/>
                <w:szCs w:val="26"/>
                <w:shd w:val="clear" w:color="auto" w:fill="FFFFFF"/>
                <w:lang w:val="vi-VN"/>
              </w:rPr>
              <w:t>ủy điện tr</w:t>
            </w:r>
            <w:r w:rsidRPr="00822AAB">
              <w:rPr>
                <w:i/>
                <w:color w:val="000000"/>
                <w:sz w:val="26"/>
                <w:szCs w:val="26"/>
                <w:shd w:val="clear" w:color="auto" w:fill="FFFFFF"/>
              </w:rPr>
              <w:t>ên đ</w:t>
            </w:r>
            <w:r w:rsidRPr="00822AAB">
              <w:rPr>
                <w:i/>
                <w:color w:val="000000"/>
                <w:sz w:val="26"/>
                <w:szCs w:val="26"/>
                <w:shd w:val="clear" w:color="auto" w:fill="FFFFFF"/>
                <w:lang w:val="vi-VN"/>
              </w:rPr>
              <w:t>ịa b</w:t>
            </w:r>
            <w:r w:rsidRPr="00822AAB">
              <w:rPr>
                <w:i/>
                <w:color w:val="000000"/>
                <w:sz w:val="26"/>
                <w:szCs w:val="26"/>
                <w:shd w:val="clear" w:color="auto" w:fill="FFFFFF"/>
              </w:rPr>
              <w:t>àn 01 huy</w:t>
            </w:r>
            <w:r w:rsidRPr="00822AAB">
              <w:rPr>
                <w:i/>
                <w:color w:val="000000"/>
                <w:sz w:val="26"/>
                <w:szCs w:val="26"/>
                <w:shd w:val="clear" w:color="auto" w:fill="FFFFFF"/>
                <w:lang w:val="vi-VN"/>
              </w:rPr>
              <w:t>ện</w:t>
            </w:r>
            <w:r w:rsidRPr="00822AAB">
              <w:rPr>
                <w:i/>
                <w:color w:val="000000"/>
                <w:sz w:val="26"/>
                <w:szCs w:val="26"/>
                <w:shd w:val="clear" w:color="auto" w:fill="FFFFFF"/>
              </w:rPr>
              <w:t>”</w:t>
            </w:r>
          </w:p>
          <w:p w14:paraId="16117853" w14:textId="257D9077" w:rsidR="001F59FB" w:rsidRPr="00822AAB" w:rsidRDefault="002D631A" w:rsidP="001F59FB">
            <w:pPr>
              <w:rPr>
                <w:sz w:val="26"/>
                <w:szCs w:val="26"/>
              </w:rPr>
            </w:pPr>
            <w:r w:rsidRPr="00822AAB">
              <w:rPr>
                <w:b/>
                <w:sz w:val="26"/>
                <w:szCs w:val="26"/>
              </w:rPr>
              <w:t xml:space="preserve">- </w:t>
            </w:r>
            <w:r w:rsidR="001F59FB" w:rsidRPr="00822AAB">
              <w:rPr>
                <w:b/>
                <w:sz w:val="26"/>
                <w:szCs w:val="26"/>
              </w:rPr>
              <w:t>Quy định tại điểm c khoản 4 Điều 35 Nghị định số 62/2025/NĐ-CP</w:t>
            </w:r>
            <w:r w:rsidRPr="00822AAB">
              <w:rPr>
                <w:sz w:val="26"/>
                <w:szCs w:val="26"/>
              </w:rPr>
              <w:t>:</w:t>
            </w:r>
            <w:r w:rsidR="001F59FB" w:rsidRPr="00822AAB">
              <w:rPr>
                <w:sz w:val="26"/>
                <w:szCs w:val="26"/>
              </w:rPr>
              <w:t xml:space="preserve"> Cơ quan tiếp nhận </w:t>
            </w:r>
            <w:r w:rsidR="001F59FB" w:rsidRPr="00822AAB">
              <w:rPr>
                <w:sz w:val="26"/>
                <w:szCs w:val="26"/>
              </w:rPr>
              <w:lastRenderedPageBreak/>
              <w:t>hồ sơ, thẩm định phương án bảo vệ đập, hồ chứa thủy điện</w:t>
            </w:r>
          </w:p>
          <w:p w14:paraId="2AD60ED4" w14:textId="4FC9F685" w:rsidR="008C0DE9" w:rsidRPr="00822AAB" w:rsidRDefault="001F59FB" w:rsidP="007315EA">
            <w:pPr>
              <w:spacing w:before="60" w:after="60"/>
              <w:jc w:val="both"/>
              <w:rPr>
                <w:i/>
                <w:sz w:val="26"/>
                <w:szCs w:val="26"/>
              </w:rPr>
            </w:pPr>
            <w:r w:rsidRPr="00822AAB">
              <w:rPr>
                <w:i/>
                <w:color w:val="000000"/>
                <w:sz w:val="26"/>
                <w:szCs w:val="26"/>
                <w:shd w:val="clear" w:color="auto" w:fill="FFFFFF"/>
                <w:lang w:val="en"/>
              </w:rPr>
              <w:t>“c) Trư</w:t>
            </w:r>
            <w:r w:rsidRPr="00822AAB">
              <w:rPr>
                <w:i/>
                <w:color w:val="000000"/>
                <w:sz w:val="26"/>
                <w:szCs w:val="26"/>
                <w:shd w:val="clear" w:color="auto" w:fill="FFFFFF"/>
                <w:lang w:val="vi-VN"/>
              </w:rPr>
              <w:t>ờng hợp Ủy ban nh</w:t>
            </w:r>
            <w:r w:rsidRPr="00822AAB">
              <w:rPr>
                <w:i/>
                <w:color w:val="000000"/>
                <w:sz w:val="26"/>
                <w:szCs w:val="26"/>
                <w:shd w:val="clear" w:color="auto" w:fill="FFFFFF"/>
              </w:rPr>
              <w:t>ân dân c</w:t>
            </w:r>
            <w:r w:rsidRPr="00822AAB">
              <w:rPr>
                <w:i/>
                <w:color w:val="000000"/>
                <w:sz w:val="26"/>
                <w:szCs w:val="26"/>
                <w:shd w:val="clear" w:color="auto" w:fill="FFFFFF"/>
                <w:lang w:val="vi-VN"/>
              </w:rPr>
              <w:t>ấp tỉnh ph</w:t>
            </w:r>
            <w:r w:rsidRPr="00822AAB">
              <w:rPr>
                <w:i/>
                <w:color w:val="000000"/>
                <w:sz w:val="26"/>
                <w:szCs w:val="26"/>
                <w:shd w:val="clear" w:color="auto" w:fill="FFFFFF"/>
              </w:rPr>
              <w:t>ân c</w:t>
            </w:r>
            <w:r w:rsidRPr="00822AAB">
              <w:rPr>
                <w:i/>
                <w:color w:val="000000"/>
                <w:sz w:val="26"/>
                <w:szCs w:val="26"/>
                <w:shd w:val="clear" w:color="auto" w:fill="FFFFFF"/>
                <w:lang w:val="vi-VN"/>
              </w:rPr>
              <w:t>ấp cho Ủy ban nh</w:t>
            </w:r>
            <w:r w:rsidRPr="00822AAB">
              <w:rPr>
                <w:i/>
                <w:color w:val="000000"/>
                <w:sz w:val="26"/>
                <w:szCs w:val="26"/>
                <w:shd w:val="clear" w:color="auto" w:fill="FFFFFF"/>
              </w:rPr>
              <w:t>ân dân c</w:t>
            </w:r>
            <w:r w:rsidRPr="00822AAB">
              <w:rPr>
                <w:i/>
                <w:color w:val="000000"/>
                <w:sz w:val="26"/>
                <w:szCs w:val="26"/>
                <w:shd w:val="clear" w:color="auto" w:fill="FFFFFF"/>
                <w:lang w:val="vi-VN"/>
              </w:rPr>
              <w:t>ấp huyện ph</w:t>
            </w:r>
            <w:r w:rsidRPr="00822AAB">
              <w:rPr>
                <w:i/>
                <w:color w:val="000000"/>
                <w:sz w:val="26"/>
                <w:szCs w:val="26"/>
                <w:shd w:val="clear" w:color="auto" w:fill="FFFFFF"/>
              </w:rPr>
              <w:t>ê duy</w:t>
            </w:r>
            <w:r w:rsidRPr="00822AAB">
              <w:rPr>
                <w:i/>
                <w:color w:val="000000"/>
                <w:sz w:val="26"/>
                <w:szCs w:val="26"/>
                <w:shd w:val="clear" w:color="auto" w:fill="FFFFFF"/>
                <w:lang w:val="vi-VN"/>
              </w:rPr>
              <w:t>ệt phương </w:t>
            </w:r>
            <w:r w:rsidRPr="00822AAB">
              <w:rPr>
                <w:i/>
                <w:color w:val="000000"/>
                <w:sz w:val="26"/>
                <w:szCs w:val="26"/>
                <w:shd w:val="clear" w:color="auto" w:fill="FFFFFF"/>
              </w:rPr>
              <w:t>án b</w:t>
            </w:r>
            <w:r w:rsidRPr="00822AAB">
              <w:rPr>
                <w:i/>
                <w:color w:val="000000"/>
                <w:sz w:val="26"/>
                <w:szCs w:val="26"/>
                <w:shd w:val="clear" w:color="auto" w:fill="FFFFFF"/>
                <w:lang w:val="vi-VN"/>
              </w:rPr>
              <w:t>ảo vệ đập, hồ chứa thủy điện tr</w:t>
            </w:r>
            <w:r w:rsidRPr="00822AAB">
              <w:rPr>
                <w:i/>
                <w:color w:val="000000"/>
                <w:sz w:val="26"/>
                <w:szCs w:val="26"/>
                <w:shd w:val="clear" w:color="auto" w:fill="FFFFFF"/>
              </w:rPr>
              <w:t>ên đ</w:t>
            </w:r>
            <w:r w:rsidRPr="00822AAB">
              <w:rPr>
                <w:i/>
                <w:color w:val="000000"/>
                <w:sz w:val="26"/>
                <w:szCs w:val="26"/>
                <w:shd w:val="clear" w:color="auto" w:fill="FFFFFF"/>
                <w:lang w:val="vi-VN"/>
              </w:rPr>
              <w:t>ịa b</w:t>
            </w:r>
            <w:r w:rsidRPr="00822AAB">
              <w:rPr>
                <w:i/>
                <w:color w:val="000000"/>
                <w:sz w:val="26"/>
                <w:szCs w:val="26"/>
                <w:shd w:val="clear" w:color="auto" w:fill="FFFFFF"/>
              </w:rPr>
              <w:t>àn 01 huy</w:t>
            </w:r>
            <w:r w:rsidRPr="00822AAB">
              <w:rPr>
                <w:i/>
                <w:color w:val="000000"/>
                <w:sz w:val="26"/>
                <w:szCs w:val="26"/>
                <w:shd w:val="clear" w:color="auto" w:fill="FFFFFF"/>
                <w:lang w:val="vi-VN"/>
              </w:rPr>
              <w:t>ện, th</w:t>
            </w:r>
            <w:r w:rsidRPr="00822AAB">
              <w:rPr>
                <w:i/>
                <w:color w:val="000000"/>
                <w:sz w:val="26"/>
                <w:szCs w:val="26"/>
                <w:shd w:val="clear" w:color="auto" w:fill="FFFFFF"/>
              </w:rPr>
              <w:t>ì </w:t>
            </w:r>
            <w:r w:rsidRPr="00822AAB">
              <w:rPr>
                <w:i/>
                <w:color w:val="000000"/>
                <w:sz w:val="26"/>
                <w:szCs w:val="26"/>
                <w:shd w:val="clear" w:color="auto" w:fill="FFFFFF"/>
                <w:lang w:val="vi-VN"/>
              </w:rPr>
              <w:t>Ủy ban nh</w:t>
            </w:r>
            <w:r w:rsidRPr="00822AAB">
              <w:rPr>
                <w:i/>
                <w:color w:val="000000"/>
                <w:sz w:val="26"/>
                <w:szCs w:val="26"/>
                <w:shd w:val="clear" w:color="auto" w:fill="FFFFFF"/>
              </w:rPr>
              <w:t>ân dân c</w:t>
            </w:r>
            <w:r w:rsidRPr="00822AAB">
              <w:rPr>
                <w:i/>
                <w:color w:val="000000"/>
                <w:sz w:val="26"/>
                <w:szCs w:val="26"/>
                <w:shd w:val="clear" w:color="auto" w:fill="FFFFFF"/>
                <w:lang w:val="vi-VN"/>
              </w:rPr>
              <w:t>ấp huyện giao cơ quan chuy</w:t>
            </w:r>
            <w:r w:rsidRPr="00822AAB">
              <w:rPr>
                <w:i/>
                <w:color w:val="000000"/>
                <w:sz w:val="26"/>
                <w:szCs w:val="26"/>
                <w:shd w:val="clear" w:color="auto" w:fill="FFFFFF"/>
              </w:rPr>
              <w:t>ên môn thu</w:t>
            </w:r>
            <w:r w:rsidRPr="00822AAB">
              <w:rPr>
                <w:i/>
                <w:color w:val="000000"/>
                <w:sz w:val="26"/>
                <w:szCs w:val="26"/>
                <w:shd w:val="clear" w:color="auto" w:fill="FFFFFF"/>
                <w:lang w:val="vi-VN"/>
              </w:rPr>
              <w:t>ộc phạm vi quản l</w:t>
            </w:r>
            <w:r w:rsidRPr="00822AAB">
              <w:rPr>
                <w:i/>
                <w:color w:val="000000"/>
                <w:sz w:val="26"/>
                <w:szCs w:val="26"/>
                <w:shd w:val="clear" w:color="auto" w:fill="FFFFFF"/>
              </w:rPr>
              <w:t>ý là cơ quan ti</w:t>
            </w:r>
            <w:r w:rsidRPr="00822AAB">
              <w:rPr>
                <w:i/>
                <w:color w:val="000000"/>
                <w:sz w:val="26"/>
                <w:szCs w:val="26"/>
                <w:shd w:val="clear" w:color="auto" w:fill="FFFFFF"/>
                <w:lang w:val="vi-VN"/>
              </w:rPr>
              <w:t>ếp nhận hồ sơ, thẩm định phương </w:t>
            </w:r>
            <w:r w:rsidRPr="00822AAB">
              <w:rPr>
                <w:i/>
                <w:color w:val="000000"/>
                <w:sz w:val="26"/>
                <w:szCs w:val="26"/>
                <w:shd w:val="clear" w:color="auto" w:fill="FFFFFF"/>
              </w:rPr>
              <w:t>án </w:t>
            </w:r>
            <w:r w:rsidRPr="00822AAB">
              <w:rPr>
                <w:i/>
                <w:color w:val="000000"/>
                <w:sz w:val="26"/>
                <w:szCs w:val="26"/>
                <w:shd w:val="clear" w:color="auto" w:fill="FFFFFF"/>
                <w:lang w:val="vi-VN"/>
              </w:rPr>
              <w:t>ứng bảo vệ đập, hồ chứa thủy điện</w:t>
            </w:r>
            <w:r w:rsidRPr="00822AAB">
              <w:rPr>
                <w:i/>
                <w:color w:val="000000"/>
                <w:sz w:val="26"/>
                <w:szCs w:val="26"/>
                <w:shd w:val="clear" w:color="auto" w:fill="FFFFFF"/>
              </w:rPr>
              <w:t>”</w:t>
            </w:r>
          </w:p>
          <w:p w14:paraId="2CA56721" w14:textId="75FEC937" w:rsidR="001340E6" w:rsidRPr="00822AAB" w:rsidRDefault="001340E6" w:rsidP="001340E6">
            <w:pPr>
              <w:spacing w:before="60" w:after="60"/>
              <w:jc w:val="both"/>
              <w:rPr>
                <w:sz w:val="26"/>
                <w:szCs w:val="26"/>
              </w:rPr>
            </w:pPr>
            <w:r w:rsidRPr="00822AAB">
              <w:rPr>
                <w:sz w:val="26"/>
                <w:szCs w:val="26"/>
              </w:rPr>
              <w:t xml:space="preserve">- </w:t>
            </w:r>
            <w:r w:rsidR="001F59FB" w:rsidRPr="00822AAB">
              <w:rPr>
                <w:sz w:val="26"/>
                <w:szCs w:val="26"/>
              </w:rPr>
              <w:t xml:space="preserve">Quy định tại </w:t>
            </w:r>
            <w:r w:rsidRPr="00822AAB">
              <w:rPr>
                <w:sz w:val="26"/>
                <w:szCs w:val="26"/>
              </w:rPr>
              <w:t>điểm c khoản 5 Điều 51 Nghị định số 62/2025/NĐ-CP ngày 04/3/2025 quy định chi tiết thi hành Luật điện lực về bảo vệ công trình điện lực và an toàn trong lĩnh vực điện lực.</w:t>
            </w:r>
          </w:p>
          <w:p w14:paraId="60721B54" w14:textId="77777777" w:rsidR="008322BC" w:rsidRPr="00822AAB" w:rsidRDefault="008322BC" w:rsidP="007315EA">
            <w:pPr>
              <w:spacing w:before="60" w:after="60"/>
              <w:jc w:val="both"/>
              <w:rPr>
                <w:bCs/>
                <w:sz w:val="26"/>
                <w:szCs w:val="26"/>
              </w:rPr>
            </w:pPr>
            <w:r w:rsidRPr="00822AAB">
              <w:rPr>
                <w:sz w:val="26"/>
                <w:szCs w:val="26"/>
              </w:rPr>
              <w:t>Uỷ ban nhân dân tỉnh có trách nhiệm:</w:t>
            </w:r>
            <w:r w:rsidR="007315EA" w:rsidRPr="00822AAB">
              <w:rPr>
                <w:bCs/>
                <w:sz w:val="26"/>
                <w:szCs w:val="26"/>
              </w:rPr>
              <w:t xml:space="preserve"> </w:t>
            </w:r>
          </w:p>
          <w:p w14:paraId="5992F353" w14:textId="73614176" w:rsidR="00FB0CC7" w:rsidRPr="00822AAB" w:rsidRDefault="001340E6" w:rsidP="007315EA">
            <w:pPr>
              <w:spacing w:before="60" w:after="60"/>
              <w:jc w:val="both"/>
              <w:rPr>
                <w:i/>
                <w:color w:val="000000"/>
                <w:sz w:val="26"/>
                <w:szCs w:val="26"/>
                <w:shd w:val="clear" w:color="auto" w:fill="FFFFFF"/>
              </w:rPr>
            </w:pPr>
            <w:r w:rsidRPr="00822AAB">
              <w:rPr>
                <w:i/>
                <w:color w:val="000000"/>
                <w:sz w:val="26"/>
                <w:szCs w:val="26"/>
                <w:shd w:val="clear" w:color="auto" w:fill="FFFFFF"/>
                <w:lang w:val="en"/>
              </w:rPr>
              <w:t>“</w:t>
            </w:r>
            <w:r w:rsidR="008322BC" w:rsidRPr="00822AAB">
              <w:rPr>
                <w:i/>
                <w:color w:val="000000"/>
                <w:sz w:val="26"/>
                <w:szCs w:val="26"/>
                <w:shd w:val="clear" w:color="auto" w:fill="FFFFFF"/>
                <w:lang w:val="en"/>
              </w:rPr>
              <w:t>c) Th</w:t>
            </w:r>
            <w:r w:rsidR="008322BC" w:rsidRPr="00822AAB">
              <w:rPr>
                <w:i/>
                <w:color w:val="000000"/>
                <w:sz w:val="26"/>
                <w:szCs w:val="26"/>
                <w:shd w:val="clear" w:color="auto" w:fill="FFFFFF"/>
                <w:lang w:val="vi-VN"/>
              </w:rPr>
              <w:t>ẩm định, ph</w:t>
            </w:r>
            <w:r w:rsidR="008322BC" w:rsidRPr="00822AAB">
              <w:rPr>
                <w:i/>
                <w:color w:val="000000"/>
                <w:sz w:val="26"/>
                <w:szCs w:val="26"/>
                <w:shd w:val="clear" w:color="auto" w:fill="FFFFFF"/>
              </w:rPr>
              <w:t>ê duy</w:t>
            </w:r>
            <w:r w:rsidR="008322BC" w:rsidRPr="00822AAB">
              <w:rPr>
                <w:i/>
                <w:color w:val="000000"/>
                <w:sz w:val="26"/>
                <w:szCs w:val="26"/>
                <w:shd w:val="clear" w:color="auto" w:fill="FFFFFF"/>
                <w:lang w:val="vi-VN"/>
              </w:rPr>
              <w:t>ệt hoặc ph</w:t>
            </w:r>
            <w:r w:rsidR="008322BC" w:rsidRPr="00822AAB">
              <w:rPr>
                <w:i/>
                <w:color w:val="000000"/>
                <w:sz w:val="26"/>
                <w:szCs w:val="26"/>
                <w:shd w:val="clear" w:color="auto" w:fill="FFFFFF"/>
              </w:rPr>
              <w:t>ân c</w:t>
            </w:r>
            <w:r w:rsidR="008322BC" w:rsidRPr="00822AAB">
              <w:rPr>
                <w:i/>
                <w:color w:val="000000"/>
                <w:sz w:val="26"/>
                <w:szCs w:val="26"/>
                <w:shd w:val="clear" w:color="auto" w:fill="FFFFFF"/>
                <w:lang w:val="vi-VN"/>
              </w:rPr>
              <w:t>ấp cho cơ quan quản l</w:t>
            </w:r>
            <w:r w:rsidR="008322BC" w:rsidRPr="00822AAB">
              <w:rPr>
                <w:i/>
                <w:color w:val="000000"/>
                <w:sz w:val="26"/>
                <w:szCs w:val="26"/>
                <w:shd w:val="clear" w:color="auto" w:fill="FFFFFF"/>
              </w:rPr>
              <w:t>ý nhà nư</w:t>
            </w:r>
            <w:r w:rsidR="008322BC" w:rsidRPr="00822AAB">
              <w:rPr>
                <w:i/>
                <w:color w:val="000000"/>
                <w:sz w:val="26"/>
                <w:szCs w:val="26"/>
                <w:shd w:val="clear" w:color="auto" w:fill="FFFFFF"/>
                <w:lang w:val="vi-VN"/>
              </w:rPr>
              <w:t>ớc thuộc phạm vi quản l</w:t>
            </w:r>
            <w:r w:rsidR="008322BC" w:rsidRPr="00822AAB">
              <w:rPr>
                <w:i/>
                <w:color w:val="000000"/>
                <w:sz w:val="26"/>
                <w:szCs w:val="26"/>
                <w:shd w:val="clear" w:color="auto" w:fill="FFFFFF"/>
              </w:rPr>
              <w:t>ý th</w:t>
            </w:r>
            <w:r w:rsidR="008322BC" w:rsidRPr="00822AAB">
              <w:rPr>
                <w:i/>
                <w:color w:val="000000"/>
                <w:sz w:val="26"/>
                <w:szCs w:val="26"/>
                <w:shd w:val="clear" w:color="auto" w:fill="FFFFFF"/>
                <w:lang w:val="vi-VN"/>
              </w:rPr>
              <w:t>ẩm định, ph</w:t>
            </w:r>
            <w:r w:rsidR="008322BC" w:rsidRPr="00822AAB">
              <w:rPr>
                <w:i/>
                <w:color w:val="000000"/>
                <w:sz w:val="26"/>
                <w:szCs w:val="26"/>
                <w:shd w:val="clear" w:color="auto" w:fill="FFFFFF"/>
              </w:rPr>
              <w:t>ê duy</w:t>
            </w:r>
            <w:r w:rsidR="008322BC" w:rsidRPr="00822AAB">
              <w:rPr>
                <w:i/>
                <w:color w:val="000000"/>
                <w:sz w:val="26"/>
                <w:szCs w:val="26"/>
                <w:shd w:val="clear" w:color="auto" w:fill="FFFFFF"/>
                <w:lang w:val="vi-VN"/>
              </w:rPr>
              <w:t>ệt quy tr</w:t>
            </w:r>
            <w:r w:rsidR="008322BC" w:rsidRPr="00822AAB">
              <w:rPr>
                <w:i/>
                <w:color w:val="000000"/>
                <w:sz w:val="26"/>
                <w:szCs w:val="26"/>
                <w:shd w:val="clear" w:color="auto" w:fill="FFFFFF"/>
              </w:rPr>
              <w:t>ình v</w:t>
            </w:r>
            <w:r w:rsidR="008322BC" w:rsidRPr="00822AAB">
              <w:rPr>
                <w:i/>
                <w:color w:val="000000"/>
                <w:sz w:val="26"/>
                <w:szCs w:val="26"/>
                <w:shd w:val="clear" w:color="auto" w:fill="FFFFFF"/>
                <w:lang w:val="vi-VN"/>
              </w:rPr>
              <w:t>ận h</w:t>
            </w:r>
            <w:r w:rsidR="008322BC" w:rsidRPr="00822AAB">
              <w:rPr>
                <w:i/>
                <w:color w:val="000000"/>
                <w:sz w:val="26"/>
                <w:szCs w:val="26"/>
                <w:shd w:val="clear" w:color="auto" w:fill="FFFFFF"/>
              </w:rPr>
              <w:t>ành h</w:t>
            </w:r>
            <w:r w:rsidR="008322BC" w:rsidRPr="00822AAB">
              <w:rPr>
                <w:i/>
                <w:color w:val="000000"/>
                <w:sz w:val="26"/>
                <w:szCs w:val="26"/>
                <w:shd w:val="clear" w:color="auto" w:fill="FFFFFF"/>
                <w:lang w:val="vi-VN"/>
              </w:rPr>
              <w:t>ồ chứa thủy điện, phương </w:t>
            </w:r>
            <w:r w:rsidR="008322BC" w:rsidRPr="00822AAB">
              <w:rPr>
                <w:i/>
                <w:color w:val="000000"/>
                <w:sz w:val="26"/>
                <w:szCs w:val="26"/>
                <w:shd w:val="clear" w:color="auto" w:fill="FFFFFF"/>
              </w:rPr>
              <w:t>án </w:t>
            </w:r>
            <w:r w:rsidR="008322BC" w:rsidRPr="00822AAB">
              <w:rPr>
                <w:i/>
                <w:color w:val="000000"/>
                <w:sz w:val="26"/>
                <w:szCs w:val="26"/>
                <w:shd w:val="clear" w:color="auto" w:fill="FFFFFF"/>
                <w:lang w:val="vi-VN"/>
              </w:rPr>
              <w:t>ứng ph</w:t>
            </w:r>
            <w:r w:rsidR="008322BC" w:rsidRPr="00822AAB">
              <w:rPr>
                <w:i/>
                <w:color w:val="000000"/>
                <w:sz w:val="26"/>
                <w:szCs w:val="26"/>
                <w:shd w:val="clear" w:color="auto" w:fill="FFFFFF"/>
              </w:rPr>
              <w:t>ó tình hu</w:t>
            </w:r>
            <w:r w:rsidR="008322BC" w:rsidRPr="00822AAB">
              <w:rPr>
                <w:i/>
                <w:color w:val="000000"/>
                <w:sz w:val="26"/>
                <w:szCs w:val="26"/>
                <w:shd w:val="clear" w:color="auto" w:fill="FFFFFF"/>
                <w:lang w:val="vi-VN"/>
              </w:rPr>
              <w:t>ống khẩn cấp, phương </w:t>
            </w:r>
            <w:r w:rsidR="008322BC" w:rsidRPr="00822AAB">
              <w:rPr>
                <w:i/>
                <w:color w:val="000000"/>
                <w:sz w:val="26"/>
                <w:szCs w:val="26"/>
                <w:shd w:val="clear" w:color="auto" w:fill="FFFFFF"/>
              </w:rPr>
              <w:t>án b</w:t>
            </w:r>
            <w:r w:rsidR="008322BC" w:rsidRPr="00822AAB">
              <w:rPr>
                <w:i/>
                <w:color w:val="000000"/>
                <w:sz w:val="26"/>
                <w:szCs w:val="26"/>
                <w:shd w:val="clear" w:color="auto" w:fill="FFFFFF"/>
                <w:lang w:val="vi-VN"/>
              </w:rPr>
              <w:t>ảo vệ đập, hồ chứa thủy điện theo thẩm quyền quản l</w:t>
            </w:r>
            <w:r w:rsidR="008322BC" w:rsidRPr="00822AAB">
              <w:rPr>
                <w:i/>
                <w:color w:val="000000"/>
                <w:sz w:val="26"/>
                <w:szCs w:val="26"/>
                <w:shd w:val="clear" w:color="auto" w:fill="FFFFFF"/>
              </w:rPr>
              <w:t>ý</w:t>
            </w:r>
            <w:r w:rsidRPr="00822AAB">
              <w:rPr>
                <w:i/>
                <w:color w:val="000000"/>
                <w:sz w:val="26"/>
                <w:szCs w:val="26"/>
                <w:shd w:val="clear" w:color="auto" w:fill="FFFFFF"/>
              </w:rPr>
              <w:t>”</w:t>
            </w:r>
          </w:p>
        </w:tc>
      </w:tr>
      <w:tr w:rsidR="009D5FF1" w14:paraId="04CC2B77" w14:textId="77777777" w:rsidTr="00307A97">
        <w:tc>
          <w:tcPr>
            <w:tcW w:w="4531" w:type="dxa"/>
          </w:tcPr>
          <w:p w14:paraId="0FA07F03" w14:textId="77777777" w:rsidR="00BD5697" w:rsidRPr="001B1F50" w:rsidRDefault="00BD5697" w:rsidP="00BD5697">
            <w:pPr>
              <w:spacing w:before="60" w:after="60" w:line="276" w:lineRule="auto"/>
              <w:jc w:val="both"/>
              <w:rPr>
                <w:iCs/>
                <w:sz w:val="26"/>
                <w:szCs w:val="26"/>
              </w:rPr>
            </w:pPr>
            <w:r w:rsidRPr="001B1F50">
              <w:rPr>
                <w:iCs/>
                <w:sz w:val="26"/>
                <w:szCs w:val="26"/>
              </w:rPr>
              <w:lastRenderedPageBreak/>
              <w:t xml:space="preserve">b) Ủy ban nhân dân cấp tỉnh phân cấp cho Ủy ban nhân dân cấp xã thực hiện tiếp nhận hồ sơ, thẩm định, phê duyệt Phương án cắm mốc chỉ giới xác định phạm vi bảo vệ đập thủy điện đối với đập có phạm vi trên địa bàn 01 (một) đơn vị hành chính cấp xã </w:t>
            </w:r>
            <w:r w:rsidRPr="001B1F50">
              <w:rPr>
                <w:sz w:val="26"/>
                <w:szCs w:val="26"/>
              </w:rPr>
              <w:t xml:space="preserve">theo quy định tại khoản 5 Điều 17 Nghị định 131/2025/NĐ-CP </w:t>
            </w:r>
            <w:r w:rsidRPr="001B1F50">
              <w:rPr>
                <w:iCs/>
                <w:sz w:val="26"/>
                <w:szCs w:val="26"/>
              </w:rPr>
              <w:t>của Chính phủ quy định về phân định thẩm quyền của chính quyền địa phương 02 cấp trong lĩnh vực quản lý nhà nước của Bộ Nông nghiệp và Môi trường.</w:t>
            </w:r>
          </w:p>
          <w:p w14:paraId="54DA7C9B" w14:textId="20DE6A4B" w:rsidR="009D5FF1" w:rsidRPr="00822AAB" w:rsidRDefault="009D5FF1" w:rsidP="00DE6A45">
            <w:pPr>
              <w:spacing w:before="60" w:after="60" w:line="276" w:lineRule="auto"/>
              <w:jc w:val="both"/>
              <w:rPr>
                <w:iCs/>
                <w:sz w:val="26"/>
                <w:szCs w:val="26"/>
              </w:rPr>
            </w:pPr>
          </w:p>
        </w:tc>
        <w:tc>
          <w:tcPr>
            <w:tcW w:w="5098" w:type="dxa"/>
          </w:tcPr>
          <w:p w14:paraId="5CEB2A56" w14:textId="77777777" w:rsidR="0067321F" w:rsidRPr="00822AAB" w:rsidRDefault="00535136" w:rsidP="0096243D">
            <w:pPr>
              <w:spacing w:before="60" w:after="60" w:line="276" w:lineRule="auto"/>
              <w:jc w:val="both"/>
              <w:rPr>
                <w:sz w:val="26"/>
                <w:szCs w:val="26"/>
              </w:rPr>
            </w:pPr>
            <w:r w:rsidRPr="00822AAB">
              <w:rPr>
                <w:bCs/>
                <w:sz w:val="26"/>
                <w:szCs w:val="26"/>
              </w:rPr>
              <w:t xml:space="preserve">Nội dung phân cấp phù hợp </w:t>
            </w:r>
            <w:r w:rsidR="0067321F" w:rsidRPr="00822AAB">
              <w:rPr>
                <w:sz w:val="26"/>
                <w:szCs w:val="26"/>
              </w:rPr>
              <w:t xml:space="preserve">khoản 2 Điều 24 Nghị định số 114/2018/NĐ-CP: </w:t>
            </w:r>
          </w:p>
          <w:p w14:paraId="44C411E3" w14:textId="77777777" w:rsidR="0067321F" w:rsidRPr="00822AAB" w:rsidRDefault="0067321F" w:rsidP="0067321F">
            <w:pPr>
              <w:spacing w:before="60" w:after="60" w:line="276" w:lineRule="auto"/>
              <w:jc w:val="both"/>
              <w:rPr>
                <w:i/>
                <w:sz w:val="26"/>
                <w:szCs w:val="26"/>
              </w:rPr>
            </w:pPr>
            <w:r w:rsidRPr="00822AAB">
              <w:rPr>
                <w:i/>
                <w:sz w:val="26"/>
                <w:szCs w:val="26"/>
              </w:rPr>
              <w:t>“2. Chủ sở hữu đập, hồ chứa thuỷ điện có trách nhiệm chủ trì, phối hợp với Sở Tài nguyên và môi trường, UBND cấp huyện, UBND cấp xã nơi xây dựng đập để xây dựng phương án cắm mốc chỉ giới phạm vi bảo vệ đập”</w:t>
            </w:r>
          </w:p>
          <w:p w14:paraId="30EF19D7" w14:textId="77777777" w:rsidR="0067321F" w:rsidRPr="00822AAB" w:rsidRDefault="0067321F" w:rsidP="0067321F">
            <w:pPr>
              <w:spacing w:before="60" w:after="60" w:line="276" w:lineRule="auto"/>
              <w:jc w:val="both"/>
              <w:rPr>
                <w:i/>
                <w:sz w:val="26"/>
                <w:szCs w:val="26"/>
              </w:rPr>
            </w:pPr>
            <w:r w:rsidRPr="00822AAB">
              <w:rPr>
                <w:i/>
                <w:sz w:val="26"/>
                <w:szCs w:val="26"/>
              </w:rPr>
              <w:t xml:space="preserve">- </w:t>
            </w:r>
            <w:r w:rsidRPr="00822AAB">
              <w:rPr>
                <w:sz w:val="26"/>
                <w:szCs w:val="26"/>
              </w:rPr>
              <w:t xml:space="preserve"> điểm d khoản 4 Điểu 24 Nghị định số 114/2018/NĐ-CP: </w:t>
            </w:r>
            <w:bookmarkStart w:id="8" w:name="diem_d_4_24"/>
            <w:r w:rsidRPr="00822AAB">
              <w:rPr>
                <w:i/>
                <w:sz w:val="26"/>
                <w:szCs w:val="26"/>
              </w:rPr>
              <w:t>“Đối với đập có phạm vi bảo vệ thuộc địa bàn một huyện, Ủy ban nhân dân cấp tỉnh xem xét quyết định phân cấp cho Ủy ban nhân dân cấp huyện nơi xây dựng đập phê duyệt</w:t>
            </w:r>
            <w:bookmarkEnd w:id="8"/>
            <w:r w:rsidRPr="00822AAB">
              <w:rPr>
                <w:i/>
                <w:sz w:val="26"/>
                <w:szCs w:val="26"/>
              </w:rPr>
              <w:t>”.</w:t>
            </w:r>
          </w:p>
          <w:p w14:paraId="5FBF27EB" w14:textId="77777777" w:rsidR="0067321F" w:rsidRPr="00822AAB" w:rsidRDefault="0067321F" w:rsidP="0067321F">
            <w:pPr>
              <w:tabs>
                <w:tab w:val="left" w:pos="720"/>
              </w:tabs>
              <w:spacing w:before="60" w:after="60" w:line="276" w:lineRule="auto"/>
              <w:jc w:val="both"/>
              <w:rPr>
                <w:sz w:val="26"/>
                <w:szCs w:val="26"/>
              </w:rPr>
            </w:pPr>
            <w:r w:rsidRPr="00822AAB">
              <w:rPr>
                <w:sz w:val="26"/>
                <w:szCs w:val="26"/>
              </w:rPr>
              <w:t xml:space="preserve"> - khoản 5 Điều 17 Nghị định số 131/2025/NĐ-CP ngày 12/6/2025 Quy định phân định thẩm quyền của chính quyền địa phương 02 cấp trong lĩnh vực quản lý nhà nước của Bộ Nông nghiệp và Môi trường Quy định nhiệm vụ, quyền hạn của UBND cấp xã được quy định trong lĩnh vực an toàn đập, hồ chứa nước:</w:t>
            </w:r>
          </w:p>
          <w:p w14:paraId="436B41E8" w14:textId="77777777" w:rsidR="009D5FF1" w:rsidRPr="00822AAB" w:rsidRDefault="0067321F" w:rsidP="0074560B">
            <w:pPr>
              <w:tabs>
                <w:tab w:val="left" w:pos="720"/>
              </w:tabs>
              <w:spacing w:before="60" w:after="60" w:line="276" w:lineRule="auto"/>
              <w:jc w:val="both"/>
              <w:rPr>
                <w:i/>
                <w:sz w:val="26"/>
                <w:szCs w:val="26"/>
              </w:rPr>
            </w:pPr>
            <w:r w:rsidRPr="00822AAB">
              <w:rPr>
                <w:i/>
                <w:sz w:val="26"/>
                <w:szCs w:val="26"/>
              </w:rPr>
              <w:lastRenderedPageBreak/>
              <w:t xml:space="preserve">“5. Phê duyệt phương án cắm mốc chỉ giới trên địa bàn xã do Ủy ban nhân dân cấp tỉnh phân cấp theo quy định tại điểm d khoản 4 Điều 24 Nghị định số 114/2018/NĐ-CP ngày 04 tháng 9 năm 2018 của Chính phủ về quản lý an toàn đập, hồ chứa nước” </w:t>
            </w:r>
          </w:p>
        </w:tc>
      </w:tr>
      <w:tr w:rsidR="009C2CD6" w14:paraId="28EA37E3" w14:textId="77777777" w:rsidTr="00307A97">
        <w:tc>
          <w:tcPr>
            <w:tcW w:w="4531" w:type="dxa"/>
          </w:tcPr>
          <w:p w14:paraId="27AC20F7" w14:textId="77777777" w:rsidR="009C2CD6" w:rsidRPr="009227E4" w:rsidRDefault="009C2CD6" w:rsidP="00DB3C93">
            <w:pPr>
              <w:spacing w:before="60" w:after="60" w:line="276" w:lineRule="auto"/>
              <w:rPr>
                <w:b/>
                <w:bCs/>
                <w:sz w:val="26"/>
                <w:szCs w:val="26"/>
              </w:rPr>
            </w:pPr>
            <w:r w:rsidRPr="009227E4">
              <w:rPr>
                <w:b/>
                <w:bCs/>
                <w:sz w:val="26"/>
                <w:szCs w:val="26"/>
              </w:rPr>
              <w:lastRenderedPageBreak/>
              <w:t>Điều 3. Tổ chức thực hiện</w:t>
            </w:r>
          </w:p>
          <w:p w14:paraId="55F256FA" w14:textId="77777777" w:rsidR="00152D80" w:rsidRPr="009227E4" w:rsidRDefault="00152D80" w:rsidP="00152D80">
            <w:pPr>
              <w:pStyle w:val="NormalWeb"/>
              <w:spacing w:before="60" w:after="60" w:line="276" w:lineRule="auto"/>
              <w:jc w:val="both"/>
              <w:rPr>
                <w:b/>
                <w:bCs/>
                <w:sz w:val="26"/>
                <w:szCs w:val="26"/>
              </w:rPr>
            </w:pPr>
            <w:r w:rsidRPr="009227E4">
              <w:rPr>
                <w:b/>
                <w:bCs/>
                <w:sz w:val="26"/>
                <w:szCs w:val="26"/>
              </w:rPr>
              <w:t>1. Sở Công Thương</w:t>
            </w:r>
          </w:p>
          <w:p w14:paraId="07AAFBD6" w14:textId="70F3D9AB" w:rsidR="00152D80" w:rsidRPr="009227E4" w:rsidRDefault="00152D80" w:rsidP="00152D80">
            <w:pPr>
              <w:pStyle w:val="NormalWeb"/>
              <w:spacing w:before="60" w:after="60" w:line="276" w:lineRule="auto"/>
              <w:jc w:val="both"/>
              <w:rPr>
                <w:b/>
                <w:bCs/>
                <w:sz w:val="26"/>
                <w:szCs w:val="26"/>
              </w:rPr>
            </w:pPr>
            <w:r w:rsidRPr="009227E4">
              <w:rPr>
                <w:sz w:val="26"/>
                <w:szCs w:val="26"/>
              </w:rPr>
              <w:t xml:space="preserve">a) Chịu trách nhiệm trước pháp luật và Ủy ban nhân dân tỉnh về việc thực hiện các nội dung được phân cấp tại khoản 1 Điều 2 Quyết định này. </w:t>
            </w:r>
          </w:p>
          <w:p w14:paraId="458BE741" w14:textId="77777777" w:rsidR="00152D80" w:rsidRPr="009227E4" w:rsidRDefault="00152D80" w:rsidP="00152D80">
            <w:pPr>
              <w:pStyle w:val="NormalWeb"/>
              <w:spacing w:before="60" w:after="60" w:line="276" w:lineRule="auto"/>
              <w:jc w:val="both"/>
              <w:rPr>
                <w:sz w:val="26"/>
                <w:szCs w:val="26"/>
              </w:rPr>
            </w:pPr>
            <w:r w:rsidRPr="009227E4">
              <w:rPr>
                <w:sz w:val="26"/>
                <w:szCs w:val="26"/>
              </w:rPr>
              <w:t xml:space="preserve">b) Chủ trì đôn đốc, hướng dẫn, kiểm tra việc thực hiện Quyết định này; tổng hợp, báo cáo Ủy ban nhân dân tỉnh về kết quả triển khai thực hiện định kỳ hoặc đột xuất. </w:t>
            </w:r>
          </w:p>
          <w:p w14:paraId="23339064" w14:textId="77777777" w:rsidR="00152D80" w:rsidRPr="009227E4" w:rsidRDefault="00152D80" w:rsidP="00152D80">
            <w:pPr>
              <w:pStyle w:val="NormalWeb"/>
              <w:spacing w:before="60" w:after="60" w:line="276" w:lineRule="auto"/>
              <w:jc w:val="both"/>
              <w:rPr>
                <w:sz w:val="26"/>
                <w:szCs w:val="26"/>
              </w:rPr>
            </w:pPr>
            <w:r w:rsidRPr="009227E4">
              <w:rPr>
                <w:sz w:val="26"/>
                <w:szCs w:val="26"/>
              </w:rPr>
              <w:t>c) Chủ trì, phối hợp với các cơ quan liên quan kịp thời tham mưu cho Ủy ban nhân dân tỉnh giải quyết các khó khăn, vướng mắc phát sinh trong quá trình thực hiện.</w:t>
            </w:r>
          </w:p>
          <w:p w14:paraId="11796811" w14:textId="7732799E" w:rsidR="009C2CD6" w:rsidRPr="00822AAB" w:rsidRDefault="009C2CD6" w:rsidP="00DB3C93">
            <w:pPr>
              <w:spacing w:before="60" w:after="60" w:line="276" w:lineRule="auto"/>
              <w:jc w:val="both"/>
              <w:rPr>
                <w:bCs/>
                <w:sz w:val="26"/>
                <w:szCs w:val="26"/>
              </w:rPr>
            </w:pPr>
          </w:p>
        </w:tc>
        <w:tc>
          <w:tcPr>
            <w:tcW w:w="5098" w:type="dxa"/>
          </w:tcPr>
          <w:p w14:paraId="08AC915F" w14:textId="76045F3D" w:rsidR="005252BB" w:rsidRPr="00822AAB" w:rsidRDefault="00E33CE6" w:rsidP="005252BB">
            <w:pPr>
              <w:spacing w:before="40" w:after="40"/>
              <w:jc w:val="both"/>
              <w:rPr>
                <w:iCs/>
                <w:sz w:val="26"/>
                <w:szCs w:val="26"/>
              </w:rPr>
            </w:pPr>
            <w:r w:rsidRPr="00822AAB">
              <w:rPr>
                <w:iCs/>
                <w:sz w:val="26"/>
                <w:szCs w:val="26"/>
              </w:rPr>
              <w:t xml:space="preserve">Nội dung phân công nhiệm vụ </w:t>
            </w:r>
            <w:r w:rsidR="003E75A5" w:rsidRPr="00822AAB">
              <w:rPr>
                <w:iCs/>
                <w:sz w:val="26"/>
                <w:szCs w:val="26"/>
              </w:rPr>
              <w:t>cho Sở Công Thương phù hợp với quy định</w:t>
            </w:r>
            <w:r w:rsidR="005252BB" w:rsidRPr="00822AAB">
              <w:rPr>
                <w:iCs/>
                <w:sz w:val="26"/>
                <w:szCs w:val="26"/>
              </w:rPr>
              <w:t xml:space="preserve"> khoản 4 Điều 13 Luật tổ chức Chính quyền địa phương:</w:t>
            </w:r>
          </w:p>
          <w:p w14:paraId="572EBC88" w14:textId="25A82C09" w:rsidR="005252BB" w:rsidRPr="00822AAB" w:rsidRDefault="005252BB" w:rsidP="005252BB">
            <w:pPr>
              <w:spacing w:before="40" w:after="40"/>
              <w:jc w:val="both"/>
              <w:rPr>
                <w:i/>
                <w:sz w:val="26"/>
                <w:szCs w:val="26"/>
              </w:rPr>
            </w:pPr>
            <w:r w:rsidRPr="00822AAB">
              <w:rPr>
                <w:i/>
                <w:sz w:val="26"/>
                <w:szCs w:val="26"/>
              </w:rPr>
              <w:t>“4. Cơ quan, tổ chức, đơn vị, cá nhân được phân cấp có quyền tham gia ý kiến đối với dự thảo văn bản phân cấp; đề nghị cơ quan, cá nhân phân cấp điều chỉnh nội dung phân cấp; chịu trách nhiệm trước pháp luật, trước cơ quan, cá nhân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14:paraId="3703963B" w14:textId="69582FB2" w:rsidR="005252BB" w:rsidRPr="00822AAB" w:rsidRDefault="005252BB" w:rsidP="005252BB">
            <w:pPr>
              <w:spacing w:before="40" w:after="40"/>
              <w:jc w:val="both"/>
              <w:rPr>
                <w:iCs/>
                <w:sz w:val="26"/>
                <w:szCs w:val="26"/>
              </w:rPr>
            </w:pPr>
            <w:r w:rsidRPr="00822AAB">
              <w:rPr>
                <w:iCs/>
                <w:sz w:val="26"/>
                <w:szCs w:val="26"/>
              </w:rPr>
              <w:t>Và quy định tại Quyết định số 05/2025/QĐ-UBND ngày 01/7/2025 của Ủy ban nhân dân tỉnh Lào Cai về việc ban hành quy định chức năng, nhiệm vụ, quyền hạn và cơ cấu tổ chức của Sở Công Thương tỉnh Lào Cai;</w:t>
            </w:r>
          </w:p>
          <w:p w14:paraId="799A20D3" w14:textId="5F5190D9" w:rsidR="005252BB" w:rsidRPr="00822AAB" w:rsidRDefault="005252BB" w:rsidP="005252BB">
            <w:pPr>
              <w:spacing w:before="40" w:after="40"/>
              <w:jc w:val="both"/>
              <w:rPr>
                <w:bCs/>
                <w:sz w:val="26"/>
                <w:szCs w:val="26"/>
              </w:rPr>
            </w:pPr>
          </w:p>
        </w:tc>
      </w:tr>
      <w:tr w:rsidR="009C2CD6" w14:paraId="60303ECD" w14:textId="77777777" w:rsidTr="00307A97">
        <w:tc>
          <w:tcPr>
            <w:tcW w:w="4531" w:type="dxa"/>
          </w:tcPr>
          <w:p w14:paraId="43CF01FC" w14:textId="77777777" w:rsidR="00345C89" w:rsidRPr="00B2528B" w:rsidRDefault="00345C89" w:rsidP="004C2084">
            <w:pPr>
              <w:pStyle w:val="NormalWeb"/>
              <w:spacing w:before="60" w:after="60" w:line="276" w:lineRule="auto"/>
              <w:jc w:val="both"/>
              <w:rPr>
                <w:b/>
                <w:bCs/>
                <w:sz w:val="26"/>
                <w:szCs w:val="26"/>
              </w:rPr>
            </w:pPr>
            <w:r w:rsidRPr="00B2528B">
              <w:rPr>
                <w:b/>
                <w:bCs/>
                <w:sz w:val="26"/>
                <w:szCs w:val="26"/>
              </w:rPr>
              <w:t>2. Ủy ban nhân dân cấp xã:</w:t>
            </w:r>
          </w:p>
          <w:p w14:paraId="778C079C" w14:textId="07966F96" w:rsidR="00345C89" w:rsidRPr="00B2528B" w:rsidRDefault="004C2084" w:rsidP="00345C89">
            <w:pPr>
              <w:pStyle w:val="NormalWeb"/>
              <w:spacing w:before="60" w:after="60" w:line="276" w:lineRule="auto"/>
              <w:jc w:val="both"/>
              <w:rPr>
                <w:sz w:val="26"/>
                <w:szCs w:val="26"/>
              </w:rPr>
            </w:pPr>
            <w:r w:rsidRPr="00B2528B">
              <w:rPr>
                <w:sz w:val="26"/>
                <w:szCs w:val="26"/>
              </w:rPr>
              <w:t xml:space="preserve"> </w:t>
            </w:r>
            <w:r w:rsidR="00345C89" w:rsidRPr="00B2528B">
              <w:rPr>
                <w:sz w:val="26"/>
                <w:szCs w:val="26"/>
              </w:rPr>
              <w:t>a) Chịu trách nhiệm trước pháp luật và Ủy ban nhân dân tỉnh về kết quả thực hiện, tính chính xác, hợp pháp của các quyết định, văn bản ban hành trong phạm vi được phân cấp tại khoản 2 Điều 2 Quyết định này.</w:t>
            </w:r>
          </w:p>
          <w:p w14:paraId="520CD2C6" w14:textId="28A430A8" w:rsidR="00345C89" w:rsidRPr="00B2528B" w:rsidRDefault="00345C89" w:rsidP="00345C89">
            <w:pPr>
              <w:pStyle w:val="NormalWeb"/>
              <w:spacing w:before="60" w:after="60" w:line="276" w:lineRule="auto"/>
              <w:jc w:val="both"/>
              <w:rPr>
                <w:sz w:val="26"/>
                <w:szCs w:val="26"/>
              </w:rPr>
            </w:pPr>
            <w:r w:rsidRPr="00B2528B">
              <w:rPr>
                <w:sz w:val="26"/>
                <w:szCs w:val="26"/>
              </w:rPr>
              <w:t xml:space="preserve"> b) Phối hợp chặt chẽ với Sở Công Thương và các cơ quan chuyên môn liên quan trong công tác thẩm định, phê duyệt, phê duyệt điều chỉnh quy trình vận hành hồ chứa, phương án ứng phó với tình huống khẩn cấp, phương án bảo vệ đập, hồ chứa thủy điện, </w:t>
            </w:r>
            <w:r w:rsidRPr="00B2528B">
              <w:rPr>
                <w:iCs/>
                <w:sz w:val="26"/>
                <w:szCs w:val="26"/>
              </w:rPr>
              <w:t xml:space="preserve">phê duyệt Phương án </w:t>
            </w:r>
            <w:r w:rsidRPr="00B2528B">
              <w:rPr>
                <w:iCs/>
                <w:sz w:val="26"/>
                <w:szCs w:val="26"/>
              </w:rPr>
              <w:lastRenderedPageBreak/>
              <w:t>cắm mốc chỉ giới xác định phạm vi bảo vệ đập thủy điện trên địa bàn xã.</w:t>
            </w:r>
          </w:p>
          <w:p w14:paraId="3C6ED568" w14:textId="45B7D813" w:rsidR="009C2CD6" w:rsidRPr="00B2528B" w:rsidRDefault="00345C89" w:rsidP="00B2528B">
            <w:pPr>
              <w:pStyle w:val="NormalWeb"/>
              <w:spacing w:before="60" w:after="60" w:line="276" w:lineRule="auto"/>
              <w:jc w:val="both"/>
              <w:rPr>
                <w:sz w:val="26"/>
                <w:szCs w:val="26"/>
              </w:rPr>
            </w:pPr>
            <w:r w:rsidRPr="00B2528B">
              <w:rPr>
                <w:sz w:val="26"/>
                <w:szCs w:val="26"/>
              </w:rPr>
              <w:t>c) Định kỳ hằng năm báo cáo Sở Công Thương tình hình thực hiện nhiệm vụ được phân cấp; báo cáo đột xuất khi có sự cố công trình hoặc tình huống khẩn cấp.</w:t>
            </w:r>
          </w:p>
        </w:tc>
        <w:tc>
          <w:tcPr>
            <w:tcW w:w="5098" w:type="dxa"/>
          </w:tcPr>
          <w:p w14:paraId="7481DC23" w14:textId="77777777" w:rsidR="009C2CD6" w:rsidRPr="00822AAB" w:rsidRDefault="009764E6" w:rsidP="00C51C28">
            <w:pPr>
              <w:spacing w:before="40" w:after="40"/>
              <w:jc w:val="both"/>
              <w:rPr>
                <w:iCs/>
                <w:sz w:val="26"/>
                <w:szCs w:val="26"/>
              </w:rPr>
            </w:pPr>
            <w:r w:rsidRPr="00822AAB">
              <w:rPr>
                <w:iCs/>
                <w:sz w:val="26"/>
                <w:szCs w:val="26"/>
              </w:rPr>
              <w:lastRenderedPageBreak/>
              <w:t xml:space="preserve">Nội dung phân công nhiệm vụ cho UBND xã, phường thực hiện </w:t>
            </w:r>
            <w:r w:rsidR="005252BB" w:rsidRPr="00822AAB">
              <w:rPr>
                <w:iCs/>
                <w:sz w:val="26"/>
                <w:szCs w:val="26"/>
              </w:rPr>
              <w:t xml:space="preserve">phù hợp với quy định tại khoản 4 Điều 13 Luật Tổ chức chính quyền địa phương: </w:t>
            </w:r>
          </w:p>
          <w:p w14:paraId="02FDDDBD" w14:textId="772B504C" w:rsidR="005252BB" w:rsidRPr="00822AAB" w:rsidRDefault="005252BB" w:rsidP="00C51C28">
            <w:pPr>
              <w:spacing w:before="40" w:after="40"/>
              <w:jc w:val="both"/>
              <w:rPr>
                <w:bCs/>
                <w:sz w:val="26"/>
                <w:szCs w:val="26"/>
              </w:rPr>
            </w:pPr>
            <w:r w:rsidRPr="00542D69">
              <w:rPr>
                <w:sz w:val="26"/>
                <w:szCs w:val="26"/>
              </w:rPr>
              <w:t xml:space="preserve">4. Cơ quan, tổ chức, đơn vị, cá nhân được phân cấp có quyền tham gia ý kiến đối với dự thảo văn bản phân cấp; đề nghị cơ quan, cá nhân phân cấp điều chỉnh nội dung phân cấp; </w:t>
            </w:r>
            <w:r w:rsidRPr="00542D69">
              <w:rPr>
                <w:sz w:val="26"/>
                <w:szCs w:val="26"/>
                <w:u w:val="single"/>
              </w:rPr>
              <w:t>chịu trách nhiệm trước pháp luật, trước cơ quan, cá nhân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r w:rsidRPr="004B3941">
              <w:rPr>
                <w:color w:val="152C4A"/>
                <w:sz w:val="26"/>
                <w:szCs w:val="26"/>
                <w:u w:val="single"/>
              </w:rPr>
              <w:t>.</w:t>
            </w:r>
          </w:p>
        </w:tc>
      </w:tr>
      <w:tr w:rsidR="009C2CD6" w14:paraId="07414B62" w14:textId="77777777" w:rsidTr="00307A97">
        <w:tc>
          <w:tcPr>
            <w:tcW w:w="4531" w:type="dxa"/>
          </w:tcPr>
          <w:p w14:paraId="238F75C7" w14:textId="77777777" w:rsidR="009B5267" w:rsidRPr="001B7249" w:rsidRDefault="009B5267" w:rsidP="009B5267">
            <w:pPr>
              <w:spacing w:before="60" w:after="60" w:line="276" w:lineRule="auto"/>
              <w:jc w:val="both"/>
              <w:rPr>
                <w:bCs/>
                <w:sz w:val="26"/>
                <w:szCs w:val="26"/>
              </w:rPr>
            </w:pPr>
            <w:r w:rsidRPr="001B7249">
              <w:rPr>
                <w:bCs/>
                <w:sz w:val="26"/>
                <w:szCs w:val="26"/>
              </w:rPr>
              <w:lastRenderedPageBreak/>
              <w:t xml:space="preserve">3. </w:t>
            </w:r>
            <w:r w:rsidRPr="001B7249">
              <w:rPr>
                <w:b/>
                <w:bCs/>
                <w:sz w:val="26"/>
                <w:szCs w:val="26"/>
              </w:rPr>
              <w:t>Các sở, ban, ngành và cơ quan liên quan</w:t>
            </w:r>
          </w:p>
          <w:p w14:paraId="51A6154E" w14:textId="77777777" w:rsidR="009B5267" w:rsidRPr="004C00E8" w:rsidRDefault="009B5267" w:rsidP="009B5267">
            <w:pPr>
              <w:spacing w:before="60" w:after="60" w:line="276" w:lineRule="auto"/>
              <w:jc w:val="both"/>
              <w:rPr>
                <w:bCs/>
              </w:rPr>
            </w:pPr>
            <w:r w:rsidRPr="001B7249">
              <w:rPr>
                <w:bCs/>
                <w:sz w:val="26"/>
                <w:szCs w:val="26"/>
              </w:rPr>
              <w:t xml:space="preserve">Sở Nông nghiệp và Môi trường, Sở Xây dựng, Công an tỉnh, Ban Chỉ huy phòng thủ dân sự các cấp và các cơ quan, đơn vị liên quan phối hợp với Sở Công Thương và </w:t>
            </w:r>
            <w:r w:rsidRPr="001B7249">
              <w:rPr>
                <w:iCs/>
                <w:sz w:val="26"/>
                <w:szCs w:val="26"/>
              </w:rPr>
              <w:t xml:space="preserve">Ủy ban nhân dân </w:t>
            </w:r>
            <w:r w:rsidRPr="001B7249">
              <w:rPr>
                <w:bCs/>
                <w:sz w:val="26"/>
                <w:szCs w:val="26"/>
              </w:rPr>
              <w:t>cấp xã trong công tác thẩm định theo chức năng, nhiệm vụ được giao</w:t>
            </w:r>
            <w:r w:rsidRPr="004C00E8">
              <w:rPr>
                <w:bCs/>
              </w:rPr>
              <w:t>.</w:t>
            </w:r>
          </w:p>
          <w:p w14:paraId="35E61F95" w14:textId="6B25C8A6" w:rsidR="009C2CD6" w:rsidRPr="00822AAB" w:rsidRDefault="009C2CD6" w:rsidP="009C2CD6">
            <w:pPr>
              <w:spacing w:before="60" w:after="60" w:line="276" w:lineRule="auto"/>
              <w:jc w:val="both"/>
              <w:rPr>
                <w:bCs/>
                <w:sz w:val="26"/>
                <w:szCs w:val="26"/>
              </w:rPr>
            </w:pPr>
          </w:p>
        </w:tc>
        <w:tc>
          <w:tcPr>
            <w:tcW w:w="5098" w:type="dxa"/>
          </w:tcPr>
          <w:p w14:paraId="2F56FDB6" w14:textId="06E28D3E" w:rsidR="006E4EBA" w:rsidRPr="00822AAB" w:rsidRDefault="002768EF" w:rsidP="002768EF">
            <w:pPr>
              <w:spacing w:before="40" w:after="40"/>
              <w:jc w:val="both"/>
              <w:rPr>
                <w:bCs/>
                <w:sz w:val="26"/>
                <w:szCs w:val="26"/>
              </w:rPr>
            </w:pPr>
            <w:r w:rsidRPr="00822AAB">
              <w:rPr>
                <w:iCs/>
                <w:sz w:val="26"/>
                <w:szCs w:val="26"/>
              </w:rPr>
              <w:t xml:space="preserve">Nội dung phân công nhiệm vụ cho </w:t>
            </w:r>
            <w:r w:rsidR="0038514A" w:rsidRPr="004C00E8">
              <w:rPr>
                <w:bCs/>
              </w:rPr>
              <w:t>Công an tỉnh, Ban Chỉ huy phòng thủ dân sự các cấp và các cơ quan, đơn vị liên quan</w:t>
            </w:r>
            <w:r w:rsidR="0038514A" w:rsidRPr="00822AAB">
              <w:rPr>
                <w:bCs/>
                <w:sz w:val="26"/>
                <w:szCs w:val="26"/>
              </w:rPr>
              <w:t xml:space="preserve"> </w:t>
            </w:r>
            <w:r w:rsidRPr="00822AAB">
              <w:rPr>
                <w:bCs/>
                <w:sz w:val="26"/>
                <w:szCs w:val="26"/>
              </w:rPr>
              <w:t>phù hợp với</w:t>
            </w:r>
            <w:r w:rsidR="006E4EBA" w:rsidRPr="00822AAB">
              <w:rPr>
                <w:bCs/>
                <w:sz w:val="26"/>
                <w:szCs w:val="26"/>
              </w:rPr>
              <w:t xml:space="preserve"> các quy định sau:</w:t>
            </w:r>
          </w:p>
          <w:p w14:paraId="1B64E2B7" w14:textId="0EB02A7B" w:rsidR="009C2CD6" w:rsidRPr="00822AAB" w:rsidRDefault="006E4EBA" w:rsidP="002768EF">
            <w:pPr>
              <w:spacing w:before="40" w:after="40"/>
              <w:jc w:val="both"/>
              <w:rPr>
                <w:bCs/>
                <w:sz w:val="26"/>
                <w:szCs w:val="26"/>
              </w:rPr>
            </w:pPr>
            <w:r w:rsidRPr="00822AAB">
              <w:rPr>
                <w:bCs/>
                <w:sz w:val="26"/>
                <w:szCs w:val="26"/>
              </w:rPr>
              <w:t>Quy định tại</w:t>
            </w:r>
            <w:r w:rsidR="002768EF" w:rsidRPr="00822AAB">
              <w:rPr>
                <w:bCs/>
                <w:sz w:val="26"/>
                <w:szCs w:val="26"/>
              </w:rPr>
              <w:t xml:space="preserve"> điểm b khoản 4 Điều 33 Nghị định số 62/2025/NĐ-CP</w:t>
            </w:r>
          </w:p>
          <w:p w14:paraId="2E1C228B" w14:textId="77777777" w:rsidR="002768EF" w:rsidRPr="00822AAB" w:rsidRDefault="002768EF" w:rsidP="002768EF">
            <w:pPr>
              <w:spacing w:before="40" w:after="40"/>
              <w:jc w:val="both"/>
              <w:rPr>
                <w:color w:val="000000"/>
                <w:sz w:val="26"/>
                <w:szCs w:val="26"/>
                <w:shd w:val="clear" w:color="auto" w:fill="FFFFFF"/>
              </w:rPr>
            </w:pPr>
            <w:r w:rsidRPr="00822AAB">
              <w:rPr>
                <w:color w:val="000000"/>
                <w:sz w:val="26"/>
                <w:szCs w:val="26"/>
                <w:shd w:val="clear" w:color="auto" w:fill="FFFFFF"/>
                <w:lang w:val="en"/>
              </w:rPr>
              <w:t>b) Đ</w:t>
            </w:r>
            <w:r w:rsidRPr="00822AAB">
              <w:rPr>
                <w:color w:val="000000"/>
                <w:sz w:val="26"/>
                <w:szCs w:val="26"/>
                <w:shd w:val="clear" w:color="auto" w:fill="FFFFFF"/>
                <w:lang w:val="vi-VN"/>
              </w:rPr>
              <w:t>ối với quy tr</w:t>
            </w:r>
            <w:r w:rsidRPr="00822AAB">
              <w:rPr>
                <w:color w:val="000000"/>
                <w:sz w:val="26"/>
                <w:szCs w:val="26"/>
                <w:shd w:val="clear" w:color="auto" w:fill="FFFFFF"/>
              </w:rPr>
              <w:t>ình v</w:t>
            </w:r>
            <w:r w:rsidRPr="00822AAB">
              <w:rPr>
                <w:color w:val="000000"/>
                <w:sz w:val="26"/>
                <w:szCs w:val="26"/>
                <w:shd w:val="clear" w:color="auto" w:fill="FFFFFF"/>
                <w:lang w:val="vi-VN"/>
              </w:rPr>
              <w:t>ận h</w:t>
            </w:r>
            <w:r w:rsidRPr="00822AAB">
              <w:rPr>
                <w:color w:val="000000"/>
                <w:sz w:val="26"/>
                <w:szCs w:val="26"/>
                <w:shd w:val="clear" w:color="auto" w:fill="FFFFFF"/>
              </w:rPr>
              <w:t>ành h</w:t>
            </w:r>
            <w:r w:rsidRPr="00822AAB">
              <w:rPr>
                <w:color w:val="000000"/>
                <w:sz w:val="26"/>
                <w:szCs w:val="26"/>
                <w:shd w:val="clear" w:color="auto" w:fill="FFFFFF"/>
                <w:lang w:val="vi-VN"/>
              </w:rPr>
              <w:t>ồ chứa thủy điện thuộc thẩm quyền ph</w:t>
            </w:r>
            <w:r w:rsidRPr="00822AAB">
              <w:rPr>
                <w:color w:val="000000"/>
                <w:sz w:val="26"/>
                <w:szCs w:val="26"/>
                <w:shd w:val="clear" w:color="auto" w:fill="FFFFFF"/>
              </w:rPr>
              <w:t>ê duy</w:t>
            </w:r>
            <w:r w:rsidRPr="00822AAB">
              <w:rPr>
                <w:color w:val="000000"/>
                <w:sz w:val="26"/>
                <w:szCs w:val="26"/>
                <w:shd w:val="clear" w:color="auto" w:fill="FFFFFF"/>
                <w:lang w:val="vi-VN"/>
              </w:rPr>
              <w:t>ệt của Ủy ban nh</w:t>
            </w:r>
            <w:r w:rsidRPr="00822AAB">
              <w:rPr>
                <w:color w:val="000000"/>
                <w:sz w:val="26"/>
                <w:szCs w:val="26"/>
                <w:shd w:val="clear" w:color="auto" w:fill="FFFFFF"/>
              </w:rPr>
              <w:t>ân dân c</w:t>
            </w:r>
            <w:r w:rsidRPr="00822AAB">
              <w:rPr>
                <w:color w:val="000000"/>
                <w:sz w:val="26"/>
                <w:szCs w:val="26"/>
                <w:shd w:val="clear" w:color="auto" w:fill="FFFFFF"/>
                <w:lang w:val="vi-VN"/>
              </w:rPr>
              <w:t>ấp tỉnh, cơ quan thẩm định lấy </w:t>
            </w:r>
            <w:r w:rsidRPr="00822AAB">
              <w:rPr>
                <w:color w:val="000000"/>
                <w:sz w:val="26"/>
                <w:szCs w:val="26"/>
                <w:shd w:val="clear" w:color="auto" w:fill="FFFFFF"/>
              </w:rPr>
              <w:t>ý ki</w:t>
            </w:r>
            <w:r w:rsidRPr="00822AAB">
              <w:rPr>
                <w:color w:val="000000"/>
                <w:sz w:val="26"/>
                <w:szCs w:val="26"/>
                <w:shd w:val="clear" w:color="auto" w:fill="FFFFFF"/>
                <w:lang w:val="vi-VN"/>
              </w:rPr>
              <w:t>ến Ủy ban nh</w:t>
            </w:r>
            <w:r w:rsidRPr="00822AAB">
              <w:rPr>
                <w:color w:val="000000"/>
                <w:sz w:val="26"/>
                <w:szCs w:val="26"/>
                <w:shd w:val="clear" w:color="auto" w:fill="FFFFFF"/>
              </w:rPr>
              <w:t>ân dân c</w:t>
            </w:r>
            <w:r w:rsidRPr="00822AAB">
              <w:rPr>
                <w:color w:val="000000"/>
                <w:sz w:val="26"/>
                <w:szCs w:val="26"/>
                <w:shd w:val="clear" w:color="auto" w:fill="FFFFFF"/>
                <w:lang w:val="vi-VN"/>
              </w:rPr>
              <w:t>ấp huyện, tổ chức li</w:t>
            </w:r>
            <w:r w:rsidRPr="00822AAB">
              <w:rPr>
                <w:color w:val="000000"/>
                <w:sz w:val="26"/>
                <w:szCs w:val="26"/>
                <w:shd w:val="clear" w:color="auto" w:fill="FFFFFF"/>
              </w:rPr>
              <w:t>ên quan;</w:t>
            </w:r>
          </w:p>
          <w:p w14:paraId="292C05E6" w14:textId="121B4B50" w:rsidR="002768EF" w:rsidRPr="00822AAB" w:rsidRDefault="00540BFF" w:rsidP="002768EF">
            <w:pPr>
              <w:spacing w:before="40" w:after="40"/>
              <w:jc w:val="both"/>
              <w:rPr>
                <w:color w:val="000000"/>
                <w:sz w:val="26"/>
                <w:szCs w:val="26"/>
                <w:shd w:val="clear" w:color="auto" w:fill="FFFFFF"/>
                <w:lang w:val="en"/>
              </w:rPr>
            </w:pPr>
            <w:r w:rsidRPr="00822AAB">
              <w:rPr>
                <w:color w:val="000000"/>
                <w:sz w:val="26"/>
                <w:szCs w:val="26"/>
                <w:shd w:val="clear" w:color="auto" w:fill="FFFFFF"/>
                <w:lang w:val="en"/>
              </w:rPr>
              <w:t xml:space="preserve">Quy định tại </w:t>
            </w:r>
            <w:r w:rsidR="002768EF" w:rsidRPr="00822AAB">
              <w:rPr>
                <w:color w:val="000000"/>
                <w:sz w:val="26"/>
                <w:szCs w:val="26"/>
                <w:shd w:val="clear" w:color="auto" w:fill="FFFFFF"/>
                <w:lang w:val="en"/>
              </w:rPr>
              <w:t>Điểm b khoản 7 Điều 34 Nghị định số 62/2025/NĐ-CP</w:t>
            </w:r>
          </w:p>
          <w:p w14:paraId="664904FD" w14:textId="77777777" w:rsidR="002768EF" w:rsidRPr="00822AAB" w:rsidRDefault="002768EF" w:rsidP="002768EF">
            <w:pPr>
              <w:spacing w:before="40" w:after="40"/>
              <w:jc w:val="both"/>
              <w:rPr>
                <w:i/>
                <w:color w:val="000000"/>
                <w:sz w:val="26"/>
                <w:szCs w:val="26"/>
                <w:shd w:val="clear" w:color="auto" w:fill="FFFFFF"/>
              </w:rPr>
            </w:pPr>
            <w:r w:rsidRPr="00822AAB">
              <w:rPr>
                <w:i/>
                <w:color w:val="000000"/>
                <w:sz w:val="26"/>
                <w:szCs w:val="26"/>
                <w:shd w:val="clear" w:color="auto" w:fill="FFFFFF"/>
                <w:lang w:val="en"/>
              </w:rPr>
              <w:t>b) Đ</w:t>
            </w:r>
            <w:r w:rsidRPr="00822AAB">
              <w:rPr>
                <w:i/>
                <w:color w:val="000000"/>
                <w:sz w:val="26"/>
                <w:szCs w:val="26"/>
                <w:shd w:val="clear" w:color="auto" w:fill="FFFFFF"/>
                <w:lang w:val="vi-VN"/>
              </w:rPr>
              <w:t>ối với phương </w:t>
            </w:r>
            <w:r w:rsidRPr="00822AAB">
              <w:rPr>
                <w:i/>
                <w:color w:val="000000"/>
                <w:sz w:val="26"/>
                <w:szCs w:val="26"/>
                <w:shd w:val="clear" w:color="auto" w:fill="FFFFFF"/>
              </w:rPr>
              <w:t>án </w:t>
            </w:r>
            <w:r w:rsidRPr="00822AAB">
              <w:rPr>
                <w:i/>
                <w:color w:val="000000"/>
                <w:sz w:val="26"/>
                <w:szCs w:val="26"/>
                <w:shd w:val="clear" w:color="auto" w:fill="FFFFFF"/>
                <w:lang w:val="vi-VN"/>
              </w:rPr>
              <w:t>ứng ph</w:t>
            </w:r>
            <w:r w:rsidRPr="00822AAB">
              <w:rPr>
                <w:i/>
                <w:color w:val="000000"/>
                <w:sz w:val="26"/>
                <w:szCs w:val="26"/>
                <w:shd w:val="clear" w:color="auto" w:fill="FFFFFF"/>
              </w:rPr>
              <w:t>ó v</w:t>
            </w:r>
            <w:r w:rsidRPr="00822AAB">
              <w:rPr>
                <w:i/>
                <w:color w:val="000000"/>
                <w:sz w:val="26"/>
                <w:szCs w:val="26"/>
                <w:shd w:val="clear" w:color="auto" w:fill="FFFFFF"/>
                <w:lang w:val="vi-VN"/>
              </w:rPr>
              <w:t>ới t</w:t>
            </w:r>
            <w:r w:rsidRPr="00822AAB">
              <w:rPr>
                <w:i/>
                <w:color w:val="000000"/>
                <w:sz w:val="26"/>
                <w:szCs w:val="26"/>
                <w:shd w:val="clear" w:color="auto" w:fill="FFFFFF"/>
              </w:rPr>
              <w:t>ình hu</w:t>
            </w:r>
            <w:r w:rsidRPr="00822AAB">
              <w:rPr>
                <w:i/>
                <w:color w:val="000000"/>
                <w:sz w:val="26"/>
                <w:szCs w:val="26"/>
                <w:shd w:val="clear" w:color="auto" w:fill="FFFFFF"/>
                <w:lang w:val="vi-VN"/>
              </w:rPr>
              <w:t>ống khẩn cấp thuộc thẩm quyền ph</w:t>
            </w:r>
            <w:r w:rsidRPr="00822AAB">
              <w:rPr>
                <w:i/>
                <w:color w:val="000000"/>
                <w:sz w:val="26"/>
                <w:szCs w:val="26"/>
                <w:shd w:val="clear" w:color="auto" w:fill="FFFFFF"/>
              </w:rPr>
              <w:t>ê duy</w:t>
            </w:r>
            <w:r w:rsidRPr="00822AAB">
              <w:rPr>
                <w:i/>
                <w:color w:val="000000"/>
                <w:sz w:val="26"/>
                <w:szCs w:val="26"/>
                <w:shd w:val="clear" w:color="auto" w:fill="FFFFFF"/>
                <w:lang w:val="vi-VN"/>
              </w:rPr>
              <w:t>ệt của Ủy ban nh</w:t>
            </w:r>
            <w:r w:rsidRPr="00822AAB">
              <w:rPr>
                <w:i/>
                <w:color w:val="000000"/>
                <w:sz w:val="26"/>
                <w:szCs w:val="26"/>
                <w:shd w:val="clear" w:color="auto" w:fill="FFFFFF"/>
              </w:rPr>
              <w:t>ân dân c</w:t>
            </w:r>
            <w:r w:rsidRPr="00822AAB">
              <w:rPr>
                <w:i/>
                <w:color w:val="000000"/>
                <w:sz w:val="26"/>
                <w:szCs w:val="26"/>
                <w:shd w:val="clear" w:color="auto" w:fill="FFFFFF"/>
                <w:lang w:val="vi-VN"/>
              </w:rPr>
              <w:t>ấp huyện, cơ quan thẩm định lấy </w:t>
            </w:r>
            <w:r w:rsidRPr="00822AAB">
              <w:rPr>
                <w:i/>
                <w:color w:val="000000"/>
                <w:sz w:val="26"/>
                <w:szCs w:val="26"/>
                <w:shd w:val="clear" w:color="auto" w:fill="FFFFFF"/>
              </w:rPr>
              <w:t>ý ki</w:t>
            </w:r>
            <w:r w:rsidRPr="00822AAB">
              <w:rPr>
                <w:i/>
                <w:color w:val="000000"/>
                <w:sz w:val="26"/>
                <w:szCs w:val="26"/>
                <w:shd w:val="clear" w:color="auto" w:fill="FFFFFF"/>
                <w:lang w:val="vi-VN"/>
              </w:rPr>
              <w:t>ến cơ quan chuy</w:t>
            </w:r>
            <w:r w:rsidRPr="00822AAB">
              <w:rPr>
                <w:i/>
                <w:color w:val="000000"/>
                <w:sz w:val="26"/>
                <w:szCs w:val="26"/>
                <w:shd w:val="clear" w:color="auto" w:fill="FFFFFF"/>
              </w:rPr>
              <w:t>ên môn v</w:t>
            </w:r>
            <w:r w:rsidRPr="00822AAB">
              <w:rPr>
                <w:i/>
                <w:color w:val="000000"/>
                <w:sz w:val="26"/>
                <w:szCs w:val="26"/>
                <w:shd w:val="clear" w:color="auto" w:fill="FFFFFF"/>
                <w:lang w:val="vi-VN"/>
              </w:rPr>
              <w:t>ề thủy điện, ph</w:t>
            </w:r>
            <w:r w:rsidRPr="00822AAB">
              <w:rPr>
                <w:i/>
                <w:color w:val="000000"/>
                <w:sz w:val="26"/>
                <w:szCs w:val="26"/>
                <w:shd w:val="clear" w:color="auto" w:fill="FFFFFF"/>
              </w:rPr>
              <w:t>òng ch</w:t>
            </w:r>
            <w:r w:rsidRPr="00822AAB">
              <w:rPr>
                <w:i/>
                <w:color w:val="000000"/>
                <w:sz w:val="26"/>
                <w:szCs w:val="26"/>
                <w:shd w:val="clear" w:color="auto" w:fill="FFFFFF"/>
                <w:lang w:val="vi-VN"/>
              </w:rPr>
              <w:t>ống thi</w:t>
            </w:r>
            <w:r w:rsidRPr="00822AAB">
              <w:rPr>
                <w:i/>
                <w:color w:val="000000"/>
                <w:sz w:val="26"/>
                <w:szCs w:val="26"/>
                <w:shd w:val="clear" w:color="auto" w:fill="FFFFFF"/>
              </w:rPr>
              <w:t>ên tai, tài nguyên nư</w:t>
            </w:r>
            <w:r w:rsidRPr="00822AAB">
              <w:rPr>
                <w:i/>
                <w:color w:val="000000"/>
                <w:sz w:val="26"/>
                <w:szCs w:val="26"/>
                <w:shd w:val="clear" w:color="auto" w:fill="FFFFFF"/>
                <w:lang w:val="vi-VN"/>
              </w:rPr>
              <w:t>ớc của tỉnh, Ủy ban nh</w:t>
            </w:r>
            <w:r w:rsidRPr="00822AAB">
              <w:rPr>
                <w:i/>
                <w:color w:val="000000"/>
                <w:sz w:val="26"/>
                <w:szCs w:val="26"/>
                <w:shd w:val="clear" w:color="auto" w:fill="FFFFFF"/>
              </w:rPr>
              <w:t>ân dân c</w:t>
            </w:r>
            <w:r w:rsidRPr="00822AAB">
              <w:rPr>
                <w:i/>
                <w:color w:val="000000"/>
                <w:sz w:val="26"/>
                <w:szCs w:val="26"/>
                <w:shd w:val="clear" w:color="auto" w:fill="FFFFFF"/>
                <w:lang w:val="vi-VN"/>
              </w:rPr>
              <w:t>ấp x</w:t>
            </w:r>
            <w:r w:rsidRPr="00822AAB">
              <w:rPr>
                <w:i/>
                <w:color w:val="000000"/>
                <w:sz w:val="26"/>
                <w:szCs w:val="26"/>
                <w:shd w:val="clear" w:color="auto" w:fill="FFFFFF"/>
              </w:rPr>
              <w:t>ã và t</w:t>
            </w:r>
            <w:r w:rsidRPr="00822AAB">
              <w:rPr>
                <w:i/>
                <w:color w:val="000000"/>
                <w:sz w:val="26"/>
                <w:szCs w:val="26"/>
                <w:shd w:val="clear" w:color="auto" w:fill="FFFFFF"/>
                <w:lang w:val="vi-VN"/>
              </w:rPr>
              <w:t>ổ chức kh</w:t>
            </w:r>
            <w:r w:rsidRPr="00822AAB">
              <w:rPr>
                <w:i/>
                <w:color w:val="000000"/>
                <w:sz w:val="26"/>
                <w:szCs w:val="26"/>
                <w:shd w:val="clear" w:color="auto" w:fill="FFFFFF"/>
              </w:rPr>
              <w:t>ác có liên quan;</w:t>
            </w:r>
          </w:p>
          <w:p w14:paraId="1A515AAB" w14:textId="0FBF2275" w:rsidR="002768EF" w:rsidRPr="00822AAB" w:rsidRDefault="007F6E8A" w:rsidP="002768EF">
            <w:pPr>
              <w:spacing w:before="40" w:after="40"/>
              <w:jc w:val="both"/>
              <w:rPr>
                <w:color w:val="000000"/>
                <w:sz w:val="26"/>
                <w:szCs w:val="26"/>
                <w:shd w:val="clear" w:color="auto" w:fill="FFFFFF"/>
                <w:lang w:val="en"/>
              </w:rPr>
            </w:pPr>
            <w:r w:rsidRPr="00822AAB">
              <w:rPr>
                <w:color w:val="000000"/>
                <w:sz w:val="26"/>
                <w:szCs w:val="26"/>
                <w:shd w:val="clear" w:color="auto" w:fill="FFFFFF"/>
                <w:lang w:val="en"/>
              </w:rPr>
              <w:t xml:space="preserve">Quy định tại </w:t>
            </w:r>
            <w:r w:rsidR="002768EF" w:rsidRPr="00822AAB">
              <w:rPr>
                <w:color w:val="000000"/>
                <w:sz w:val="26"/>
                <w:szCs w:val="26"/>
                <w:shd w:val="clear" w:color="auto" w:fill="FFFFFF"/>
                <w:lang w:val="en"/>
              </w:rPr>
              <w:t>Điểm c khoản 6 Điều 35 Nghị định số 62/2025/NĐ-CP</w:t>
            </w:r>
          </w:p>
          <w:p w14:paraId="7C3AC2F7" w14:textId="1C67B76C" w:rsidR="002768EF" w:rsidRPr="00822AAB" w:rsidRDefault="002768EF" w:rsidP="002768EF">
            <w:pPr>
              <w:spacing w:before="40" w:after="40"/>
              <w:jc w:val="both"/>
              <w:rPr>
                <w:i/>
                <w:color w:val="000000"/>
                <w:sz w:val="26"/>
                <w:szCs w:val="26"/>
                <w:shd w:val="clear" w:color="auto" w:fill="FFFFFF"/>
                <w:lang w:val="en"/>
              </w:rPr>
            </w:pPr>
            <w:r w:rsidRPr="00822AAB">
              <w:rPr>
                <w:i/>
                <w:color w:val="000000"/>
                <w:sz w:val="26"/>
                <w:szCs w:val="26"/>
                <w:shd w:val="clear" w:color="auto" w:fill="FFFFFF"/>
                <w:lang w:val="en"/>
              </w:rPr>
              <w:t>c) Các cơ quan, t</w:t>
            </w:r>
            <w:r w:rsidRPr="00822AAB">
              <w:rPr>
                <w:i/>
                <w:color w:val="000000"/>
                <w:sz w:val="26"/>
                <w:szCs w:val="26"/>
                <w:shd w:val="clear" w:color="auto" w:fill="FFFFFF"/>
                <w:lang w:val="vi-VN"/>
              </w:rPr>
              <w:t>ổ chức c</w:t>
            </w:r>
            <w:r w:rsidRPr="00822AAB">
              <w:rPr>
                <w:i/>
                <w:color w:val="000000"/>
                <w:sz w:val="26"/>
                <w:szCs w:val="26"/>
                <w:shd w:val="clear" w:color="auto" w:fill="FFFFFF"/>
              </w:rPr>
              <w:t>ó liên quan có trách nhi</w:t>
            </w:r>
            <w:r w:rsidRPr="00822AAB">
              <w:rPr>
                <w:i/>
                <w:color w:val="000000"/>
                <w:sz w:val="26"/>
                <w:szCs w:val="26"/>
                <w:shd w:val="clear" w:color="auto" w:fill="FFFFFF"/>
                <w:lang w:val="vi-VN"/>
              </w:rPr>
              <w:t>ệm gửi </w:t>
            </w:r>
            <w:r w:rsidRPr="00822AAB">
              <w:rPr>
                <w:i/>
                <w:color w:val="000000"/>
                <w:sz w:val="26"/>
                <w:szCs w:val="26"/>
                <w:shd w:val="clear" w:color="auto" w:fill="FFFFFF"/>
              </w:rPr>
              <w:t>ý ki</w:t>
            </w:r>
            <w:r w:rsidRPr="00822AAB">
              <w:rPr>
                <w:i/>
                <w:color w:val="000000"/>
                <w:sz w:val="26"/>
                <w:szCs w:val="26"/>
                <w:shd w:val="clear" w:color="auto" w:fill="FFFFFF"/>
                <w:lang w:val="vi-VN"/>
              </w:rPr>
              <w:t>ến bằng văn bản trong thời hạn 7 ng</w:t>
            </w:r>
            <w:r w:rsidRPr="00822AAB">
              <w:rPr>
                <w:i/>
                <w:color w:val="000000"/>
                <w:sz w:val="26"/>
                <w:szCs w:val="26"/>
                <w:shd w:val="clear" w:color="auto" w:fill="FFFFFF"/>
              </w:rPr>
              <w:t>ày k</w:t>
            </w:r>
            <w:r w:rsidRPr="00822AAB">
              <w:rPr>
                <w:i/>
                <w:color w:val="000000"/>
                <w:sz w:val="26"/>
                <w:szCs w:val="26"/>
                <w:shd w:val="clear" w:color="auto" w:fill="FFFFFF"/>
                <w:lang w:val="vi-VN"/>
              </w:rPr>
              <w:t>ể từ ng</w:t>
            </w:r>
            <w:r w:rsidRPr="00822AAB">
              <w:rPr>
                <w:i/>
                <w:color w:val="000000"/>
                <w:sz w:val="26"/>
                <w:szCs w:val="26"/>
                <w:shd w:val="clear" w:color="auto" w:fill="FFFFFF"/>
              </w:rPr>
              <w:t>ày nh</w:t>
            </w:r>
            <w:r w:rsidRPr="00822AAB">
              <w:rPr>
                <w:i/>
                <w:color w:val="000000"/>
                <w:sz w:val="26"/>
                <w:szCs w:val="26"/>
                <w:shd w:val="clear" w:color="auto" w:fill="FFFFFF"/>
                <w:lang w:val="vi-VN"/>
              </w:rPr>
              <w:t>ận được văn bản đề nghị của cơ quan thẩm quyền thẩm định, ph</w:t>
            </w:r>
            <w:r w:rsidRPr="00822AAB">
              <w:rPr>
                <w:i/>
                <w:color w:val="000000"/>
                <w:sz w:val="26"/>
                <w:szCs w:val="26"/>
                <w:shd w:val="clear" w:color="auto" w:fill="FFFFFF"/>
              </w:rPr>
              <w:t>ê duy</w:t>
            </w:r>
            <w:r w:rsidRPr="00822AAB">
              <w:rPr>
                <w:i/>
                <w:color w:val="000000"/>
                <w:sz w:val="26"/>
                <w:szCs w:val="26"/>
                <w:shd w:val="clear" w:color="auto" w:fill="FFFFFF"/>
                <w:lang w:val="vi-VN"/>
              </w:rPr>
              <w:t>ệt phương </w:t>
            </w:r>
            <w:r w:rsidRPr="00822AAB">
              <w:rPr>
                <w:i/>
                <w:color w:val="000000"/>
                <w:sz w:val="26"/>
                <w:szCs w:val="26"/>
                <w:shd w:val="clear" w:color="auto" w:fill="FFFFFF"/>
              </w:rPr>
              <w:t>án b</w:t>
            </w:r>
            <w:r w:rsidRPr="00822AAB">
              <w:rPr>
                <w:i/>
                <w:color w:val="000000"/>
                <w:sz w:val="26"/>
                <w:szCs w:val="26"/>
                <w:shd w:val="clear" w:color="auto" w:fill="FFFFFF"/>
                <w:lang w:val="vi-VN"/>
              </w:rPr>
              <w:t>ảo vệ đập, hồ chứa thủy điện.</w:t>
            </w:r>
          </w:p>
          <w:p w14:paraId="58567131" w14:textId="2B6F4223" w:rsidR="002768EF" w:rsidRPr="00822AAB" w:rsidRDefault="002768EF" w:rsidP="002768EF">
            <w:pPr>
              <w:spacing w:before="40" w:after="40"/>
              <w:jc w:val="both"/>
              <w:rPr>
                <w:bCs/>
                <w:sz w:val="26"/>
                <w:szCs w:val="26"/>
              </w:rPr>
            </w:pPr>
          </w:p>
        </w:tc>
      </w:tr>
      <w:tr w:rsidR="009C2CD6" w14:paraId="6F55B33E" w14:textId="77777777" w:rsidTr="00307A97">
        <w:tc>
          <w:tcPr>
            <w:tcW w:w="4531" w:type="dxa"/>
          </w:tcPr>
          <w:p w14:paraId="66356CEF" w14:textId="77777777" w:rsidR="0044321C" w:rsidRPr="00822AAB" w:rsidRDefault="0044321C" w:rsidP="0044321C">
            <w:pPr>
              <w:spacing w:before="60" w:after="60" w:line="276" w:lineRule="auto"/>
              <w:jc w:val="both"/>
              <w:rPr>
                <w:b/>
                <w:bCs/>
                <w:sz w:val="26"/>
                <w:szCs w:val="26"/>
              </w:rPr>
            </w:pPr>
            <w:r w:rsidRPr="00822AAB">
              <w:rPr>
                <w:b/>
                <w:bCs/>
                <w:sz w:val="26"/>
                <w:szCs w:val="26"/>
              </w:rPr>
              <w:t xml:space="preserve">Điều 4. Điều khoản thi hành </w:t>
            </w:r>
          </w:p>
          <w:p w14:paraId="2AA10682" w14:textId="77777777" w:rsidR="009C2CD6" w:rsidRPr="00822AAB" w:rsidRDefault="0044321C" w:rsidP="0044321C">
            <w:pPr>
              <w:spacing w:before="60" w:after="60" w:line="276" w:lineRule="auto"/>
              <w:jc w:val="both"/>
              <w:rPr>
                <w:b/>
                <w:bCs/>
                <w:sz w:val="26"/>
                <w:szCs w:val="26"/>
              </w:rPr>
            </w:pPr>
            <w:r w:rsidRPr="00822AAB">
              <w:rPr>
                <w:bCs/>
                <w:sz w:val="26"/>
                <w:szCs w:val="26"/>
              </w:rPr>
              <w:t>1.</w:t>
            </w:r>
            <w:r w:rsidRPr="00822AAB">
              <w:rPr>
                <w:b/>
                <w:bCs/>
                <w:sz w:val="26"/>
                <w:szCs w:val="26"/>
              </w:rPr>
              <w:t xml:space="preserve"> </w:t>
            </w:r>
            <w:r w:rsidRPr="00822AAB">
              <w:rPr>
                <w:sz w:val="26"/>
                <w:szCs w:val="26"/>
              </w:rPr>
              <w:t>Hiệu lực thi hành: Quyết định này có hiệu lực thi hành sau 10 ngày kể từ ngày ký ban hành.</w:t>
            </w:r>
          </w:p>
        </w:tc>
        <w:tc>
          <w:tcPr>
            <w:tcW w:w="5098" w:type="dxa"/>
          </w:tcPr>
          <w:p w14:paraId="7E838276" w14:textId="77777777" w:rsidR="00266731" w:rsidRPr="00822AAB" w:rsidRDefault="00266731" w:rsidP="00FC33A4">
            <w:pPr>
              <w:jc w:val="both"/>
              <w:rPr>
                <w:sz w:val="26"/>
                <w:szCs w:val="26"/>
              </w:rPr>
            </w:pPr>
            <w:r w:rsidRPr="00822AAB">
              <w:rPr>
                <w:sz w:val="26"/>
                <w:szCs w:val="26"/>
              </w:rPr>
              <w:t>Quy định về hiệu lực thi hành phù hợp với khoản 1 Điều 53 Luật Ban hành văn bản QPPL:</w:t>
            </w:r>
          </w:p>
          <w:p w14:paraId="1630F5E3" w14:textId="77777777" w:rsidR="009C2CD6" w:rsidRPr="00822AAB" w:rsidRDefault="00266731" w:rsidP="00266731">
            <w:pPr>
              <w:jc w:val="both"/>
              <w:rPr>
                <w:i/>
                <w:sz w:val="26"/>
                <w:szCs w:val="26"/>
              </w:rPr>
            </w:pPr>
            <w:r w:rsidRPr="00822AAB">
              <w:rPr>
                <w:sz w:val="26"/>
                <w:szCs w:val="26"/>
              </w:rPr>
              <w:t xml:space="preserve"> </w:t>
            </w:r>
            <w:r w:rsidRPr="00822AAB">
              <w:rPr>
                <w:i/>
                <w:sz w:val="26"/>
                <w:szCs w:val="26"/>
              </w:rPr>
              <w:t xml:space="preserve">“1. Thời điểm có hiệu lực toàn bộ hoặc một phần văn bản quy phạm pháp luật được quy định tại văn bản đó nhưng không sớm hơn 45 ngày kể từ ngày thông qua hoặc ký ban hành đối với văn bản quy phạm pháp luật của cơ quan nhà nước ở trung ương; </w:t>
            </w:r>
            <w:r w:rsidRPr="00F321CB">
              <w:rPr>
                <w:i/>
                <w:sz w:val="26"/>
                <w:szCs w:val="26"/>
              </w:rPr>
              <w:t xml:space="preserve">không sớm hơn 10 ngày kể từ ngày thông qua hoặc ký ban hành </w:t>
            </w:r>
            <w:r w:rsidRPr="00F321CB">
              <w:rPr>
                <w:i/>
                <w:sz w:val="26"/>
                <w:szCs w:val="26"/>
              </w:rPr>
              <w:lastRenderedPageBreak/>
              <w:t>đối với văn bản quy phạm pháp luật của chính quyền địa phương”</w:t>
            </w:r>
          </w:p>
        </w:tc>
      </w:tr>
      <w:tr w:rsidR="009C2CD6" w14:paraId="16262658" w14:textId="77777777" w:rsidTr="00307A97">
        <w:tc>
          <w:tcPr>
            <w:tcW w:w="4531" w:type="dxa"/>
          </w:tcPr>
          <w:p w14:paraId="7D943F8D" w14:textId="75F0BF99" w:rsidR="009C2CD6" w:rsidRPr="00EC575B" w:rsidRDefault="0044321C" w:rsidP="00EC575B">
            <w:pPr>
              <w:spacing w:before="60" w:after="60" w:line="276" w:lineRule="auto"/>
              <w:jc w:val="both"/>
              <w:rPr>
                <w:sz w:val="26"/>
                <w:szCs w:val="26"/>
              </w:rPr>
            </w:pPr>
            <w:r w:rsidRPr="00822AAB">
              <w:rPr>
                <w:bCs/>
                <w:sz w:val="26"/>
                <w:szCs w:val="26"/>
              </w:rPr>
              <w:lastRenderedPageBreak/>
              <w:t>2. Tổ chức thực hiện:</w:t>
            </w:r>
            <w:r w:rsidRPr="00822AAB">
              <w:rPr>
                <w:b/>
                <w:bCs/>
                <w:sz w:val="26"/>
                <w:szCs w:val="26"/>
              </w:rPr>
              <w:t xml:space="preserve"> </w:t>
            </w:r>
            <w:bookmarkStart w:id="9" w:name="dieu_3_name"/>
            <w:r w:rsidRPr="00822AAB">
              <w:rPr>
                <w:sz w:val="26"/>
                <w:szCs w:val="26"/>
              </w:rPr>
              <w:t>Chánh Văn phòng Ủy ban nhân dân tỉnh, Giám đốc các Sở: Công Thương, Nông nghiệp và Môi trường;</w:t>
            </w:r>
            <w:r w:rsidR="00307A97">
              <w:rPr>
                <w:sz w:val="26"/>
                <w:szCs w:val="26"/>
              </w:rPr>
              <w:t xml:space="preserve"> Xây dựng;</w:t>
            </w:r>
            <w:r w:rsidRPr="00822AAB">
              <w:rPr>
                <w:sz w:val="26"/>
                <w:szCs w:val="26"/>
              </w:rPr>
              <w:t xml:space="preserve"> Trưởng ban Chỉ huy Phòng thủ dân sự các cấp; Chủ tịch Ủy ban nhân dân các xã, phường có đập, hồ chứa thủy điện; Thủ trưởng các cơ quan, đơn vị và các tổ chức, cá nhân có liên quan trên địa bàn tỉnh chịu trách nhiệm thi hành Quyết định này./.</w:t>
            </w:r>
            <w:bookmarkEnd w:id="9"/>
          </w:p>
        </w:tc>
        <w:tc>
          <w:tcPr>
            <w:tcW w:w="5098" w:type="dxa"/>
          </w:tcPr>
          <w:p w14:paraId="3B5710A4" w14:textId="77777777" w:rsidR="009C2CD6" w:rsidRPr="00822AAB" w:rsidRDefault="009C2CD6" w:rsidP="009C2CD6">
            <w:pPr>
              <w:spacing w:before="40" w:after="40"/>
              <w:jc w:val="center"/>
              <w:rPr>
                <w:bCs/>
                <w:sz w:val="26"/>
                <w:szCs w:val="26"/>
              </w:rPr>
            </w:pPr>
          </w:p>
        </w:tc>
      </w:tr>
    </w:tbl>
    <w:p w14:paraId="01AB2FDF" w14:textId="23CED551" w:rsidR="007303E8" w:rsidRPr="004940F2" w:rsidRDefault="007303E8" w:rsidP="00F321CB">
      <w:pPr>
        <w:rPr>
          <w:b/>
          <w:sz w:val="24"/>
          <w:szCs w:val="24"/>
        </w:rPr>
        <w:sectPr w:rsidR="007303E8" w:rsidRPr="004940F2" w:rsidSect="0063260D">
          <w:pgSz w:w="11907" w:h="16840" w:code="9"/>
          <w:pgMar w:top="1134" w:right="1134" w:bottom="1701" w:left="1134" w:header="510" w:footer="510" w:gutter="0"/>
          <w:cols w:space="720"/>
          <w:titlePg/>
          <w:docGrid w:linePitch="360"/>
        </w:sectPr>
      </w:pPr>
    </w:p>
    <w:p w14:paraId="1F5832FD" w14:textId="77777777" w:rsidR="007303E8" w:rsidRPr="004940F2" w:rsidRDefault="007303E8" w:rsidP="0063260D">
      <w:pPr>
        <w:spacing w:before="40" w:after="40"/>
        <w:rPr>
          <w:b/>
          <w:bCs/>
        </w:rPr>
        <w:sectPr w:rsidR="007303E8" w:rsidRPr="004940F2" w:rsidSect="0063260D">
          <w:pgSz w:w="11907" w:h="16840" w:code="9"/>
          <w:pgMar w:top="1134" w:right="1134" w:bottom="1701" w:left="1134" w:header="510" w:footer="510" w:gutter="0"/>
          <w:cols w:space="720"/>
          <w:titlePg/>
          <w:docGrid w:linePitch="360"/>
        </w:sectPr>
      </w:pPr>
    </w:p>
    <w:p w14:paraId="09600DD7" w14:textId="14FE198D" w:rsidR="004A0BC2" w:rsidRPr="004940F2" w:rsidRDefault="004A0BC2" w:rsidP="00F321CB">
      <w:pPr>
        <w:spacing w:before="40" w:after="40"/>
        <w:rPr>
          <w:b/>
          <w:bCs/>
        </w:rPr>
      </w:pPr>
    </w:p>
    <w:sectPr w:rsidR="004A0BC2" w:rsidRPr="004940F2" w:rsidSect="0063260D">
      <w:pgSz w:w="11907" w:h="16840" w:code="9"/>
      <w:pgMar w:top="1134" w:right="1134" w:bottom="1701" w:left="1134" w:header="510" w:footer="510"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Vinh Nguyễn Tuấn" w:date="2026-04-16T11:08:00Z" w:initials="VN">
    <w:p w14:paraId="462FD55D" w14:textId="77777777" w:rsidR="008D46BB" w:rsidRDefault="008D46BB" w:rsidP="008D46BB">
      <w:pPr>
        <w:pStyle w:val="CommentText"/>
      </w:pPr>
      <w:r>
        <w:rPr>
          <w:rStyle w:val="CommentReference"/>
        </w:rPr>
        <w:annotationRef/>
      </w:r>
      <w:r>
        <w:t>Bổ sung nghị định 30</w:t>
      </w:r>
    </w:p>
  </w:comment>
  <w:comment w:id="3" w:author="John Scott" w:date="2026-04-16T11:18:00Z" w:initials="Admin">
    <w:p w14:paraId="34192BE6" w14:textId="77777777" w:rsidR="008D46BB" w:rsidRDefault="008D46BB" w:rsidP="008D46BB">
      <w:pPr>
        <w:pStyle w:val="CommentText"/>
      </w:pPr>
      <w:r>
        <w:rPr>
          <w:rStyle w:val="CommentReference"/>
        </w:rPr>
        <w:annotationRef/>
      </w:r>
    </w:p>
  </w:comment>
  <w:comment w:id="4" w:author="John Scott" w:date="2026-04-16T11:18:00Z" w:initials="Admin">
    <w:p w14:paraId="44B5EB99" w14:textId="77777777" w:rsidR="008D46BB" w:rsidRDefault="008D46BB" w:rsidP="008D46BB">
      <w:pPr>
        <w:pStyle w:val="CommentText"/>
      </w:pPr>
      <w:r>
        <w:rPr>
          <w:rStyle w:val="CommentReference"/>
        </w:rPr>
        <w:annotationRef/>
      </w:r>
    </w:p>
  </w:comment>
  <w:comment w:id="5" w:author="John Scott" w:date="2026-04-16T12:20:00Z" w:initials="Admin">
    <w:p w14:paraId="121C2CA5" w14:textId="77777777" w:rsidR="008D46BB" w:rsidRDefault="008D46BB" w:rsidP="008D46B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2FD55D" w15:done="0"/>
  <w15:commentEx w15:paraId="34192BE6" w15:paraIdParent="462FD55D" w15:done="0"/>
  <w15:commentEx w15:paraId="44B5EB99" w15:paraIdParent="462FD55D" w15:done="0"/>
  <w15:commentEx w15:paraId="121C2CA5" w15:paraIdParent="462FD5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2FD55D" w16cid:durableId="462FD55D"/>
  <w16cid:commentId w16cid:paraId="34192BE6" w16cid:durableId="34192BE6"/>
  <w16cid:commentId w16cid:paraId="44B5EB99" w16cid:durableId="44B5EB99"/>
  <w16cid:commentId w16cid:paraId="121C2CA5" w16cid:durableId="121C2CA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BE25F" w14:textId="77777777" w:rsidR="008D6079" w:rsidRDefault="008D6079" w:rsidP="009A6BEA">
      <w:pPr>
        <w:spacing w:after="0" w:line="240" w:lineRule="auto"/>
      </w:pPr>
      <w:r>
        <w:separator/>
      </w:r>
    </w:p>
  </w:endnote>
  <w:endnote w:type="continuationSeparator" w:id="0">
    <w:p w14:paraId="1C6C08DD" w14:textId="77777777" w:rsidR="008D6079" w:rsidRDefault="008D6079" w:rsidP="009A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AA76B" w14:textId="77777777" w:rsidR="008D6079" w:rsidRDefault="008D6079" w:rsidP="009A6BEA">
      <w:pPr>
        <w:spacing w:after="0" w:line="240" w:lineRule="auto"/>
      </w:pPr>
      <w:r>
        <w:separator/>
      </w:r>
    </w:p>
  </w:footnote>
  <w:footnote w:type="continuationSeparator" w:id="0">
    <w:p w14:paraId="57A6D995" w14:textId="77777777" w:rsidR="008D6079" w:rsidRDefault="008D6079" w:rsidP="009A6BEA">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nh Nguyễn Tuấn">
    <w15:presenceInfo w15:providerId="Windows Live" w15:userId="de34bcfbc53b7a85"/>
  </w15:person>
  <w15:person w15:author="John Scott">
    <w15:presenceInfo w15:providerId="None" w15:userId="John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B9"/>
    <w:rsid w:val="0004114F"/>
    <w:rsid w:val="00047020"/>
    <w:rsid w:val="00054EAC"/>
    <w:rsid w:val="000815F8"/>
    <w:rsid w:val="00085195"/>
    <w:rsid w:val="00087A0A"/>
    <w:rsid w:val="000A0351"/>
    <w:rsid w:val="000D03EC"/>
    <w:rsid w:val="000E5082"/>
    <w:rsid w:val="000F4365"/>
    <w:rsid w:val="001340E6"/>
    <w:rsid w:val="0013441C"/>
    <w:rsid w:val="00152D80"/>
    <w:rsid w:val="001825BC"/>
    <w:rsid w:val="00183476"/>
    <w:rsid w:val="001A0C68"/>
    <w:rsid w:val="001B1F50"/>
    <w:rsid w:val="001B38FA"/>
    <w:rsid w:val="001B7249"/>
    <w:rsid w:val="001C2E8B"/>
    <w:rsid w:val="001D51DD"/>
    <w:rsid w:val="001E1527"/>
    <w:rsid w:val="001E7D8F"/>
    <w:rsid w:val="001F59FB"/>
    <w:rsid w:val="002132A3"/>
    <w:rsid w:val="002207DD"/>
    <w:rsid w:val="0024425B"/>
    <w:rsid w:val="00252534"/>
    <w:rsid w:val="00261ECC"/>
    <w:rsid w:val="00266731"/>
    <w:rsid w:val="002768EF"/>
    <w:rsid w:val="00284622"/>
    <w:rsid w:val="00286692"/>
    <w:rsid w:val="002B6583"/>
    <w:rsid w:val="002C62C9"/>
    <w:rsid w:val="002D5F44"/>
    <w:rsid w:val="002D631A"/>
    <w:rsid w:val="00307A97"/>
    <w:rsid w:val="00322C69"/>
    <w:rsid w:val="003377A1"/>
    <w:rsid w:val="00345C89"/>
    <w:rsid w:val="00347FB8"/>
    <w:rsid w:val="0038514A"/>
    <w:rsid w:val="00385D31"/>
    <w:rsid w:val="003A28D0"/>
    <w:rsid w:val="003A6E7A"/>
    <w:rsid w:val="003C5744"/>
    <w:rsid w:val="003D581D"/>
    <w:rsid w:val="003D7F39"/>
    <w:rsid w:val="003E75A5"/>
    <w:rsid w:val="003F6ED8"/>
    <w:rsid w:val="004027E7"/>
    <w:rsid w:val="00426354"/>
    <w:rsid w:val="004339A9"/>
    <w:rsid w:val="00437191"/>
    <w:rsid w:val="00441302"/>
    <w:rsid w:val="0044321C"/>
    <w:rsid w:val="0044660D"/>
    <w:rsid w:val="0044759C"/>
    <w:rsid w:val="004756F5"/>
    <w:rsid w:val="004803AE"/>
    <w:rsid w:val="004871CC"/>
    <w:rsid w:val="004940F2"/>
    <w:rsid w:val="004A0BC2"/>
    <w:rsid w:val="004A6365"/>
    <w:rsid w:val="004B354F"/>
    <w:rsid w:val="004B3941"/>
    <w:rsid w:val="004C102A"/>
    <w:rsid w:val="004C2084"/>
    <w:rsid w:val="004C52CD"/>
    <w:rsid w:val="004E123C"/>
    <w:rsid w:val="00505D27"/>
    <w:rsid w:val="00520405"/>
    <w:rsid w:val="00524DFE"/>
    <w:rsid w:val="005252BB"/>
    <w:rsid w:val="00526FF1"/>
    <w:rsid w:val="00533515"/>
    <w:rsid w:val="00535136"/>
    <w:rsid w:val="00540BFF"/>
    <w:rsid w:val="00542D69"/>
    <w:rsid w:val="00547259"/>
    <w:rsid w:val="005A0193"/>
    <w:rsid w:val="005A7FE8"/>
    <w:rsid w:val="005E407E"/>
    <w:rsid w:val="00605757"/>
    <w:rsid w:val="006074EA"/>
    <w:rsid w:val="0063260D"/>
    <w:rsid w:val="00634E59"/>
    <w:rsid w:val="006350DF"/>
    <w:rsid w:val="00640B9B"/>
    <w:rsid w:val="0065212A"/>
    <w:rsid w:val="00654BD4"/>
    <w:rsid w:val="00662F54"/>
    <w:rsid w:val="006731FA"/>
    <w:rsid w:val="0067321F"/>
    <w:rsid w:val="006976F6"/>
    <w:rsid w:val="006C7F8F"/>
    <w:rsid w:val="006E1D23"/>
    <w:rsid w:val="006E2DEC"/>
    <w:rsid w:val="006E4EBA"/>
    <w:rsid w:val="00714EB1"/>
    <w:rsid w:val="007215FD"/>
    <w:rsid w:val="00723EBD"/>
    <w:rsid w:val="00726683"/>
    <w:rsid w:val="007303E8"/>
    <w:rsid w:val="007314A7"/>
    <w:rsid w:val="007315EA"/>
    <w:rsid w:val="0074560B"/>
    <w:rsid w:val="00753A49"/>
    <w:rsid w:val="007621CC"/>
    <w:rsid w:val="00762591"/>
    <w:rsid w:val="00764A0C"/>
    <w:rsid w:val="00787C84"/>
    <w:rsid w:val="007B080E"/>
    <w:rsid w:val="007C5F25"/>
    <w:rsid w:val="007D05A4"/>
    <w:rsid w:val="007E12BD"/>
    <w:rsid w:val="007E4967"/>
    <w:rsid w:val="007E6AD8"/>
    <w:rsid w:val="007F6E8A"/>
    <w:rsid w:val="0080636D"/>
    <w:rsid w:val="00812AF7"/>
    <w:rsid w:val="00822AAB"/>
    <w:rsid w:val="008322BC"/>
    <w:rsid w:val="00860160"/>
    <w:rsid w:val="00864D82"/>
    <w:rsid w:val="008672D1"/>
    <w:rsid w:val="00894D9F"/>
    <w:rsid w:val="008A6386"/>
    <w:rsid w:val="008A71CD"/>
    <w:rsid w:val="008B653F"/>
    <w:rsid w:val="008C0DE9"/>
    <w:rsid w:val="008D1458"/>
    <w:rsid w:val="008D46BB"/>
    <w:rsid w:val="008D6079"/>
    <w:rsid w:val="008E40A0"/>
    <w:rsid w:val="008F3366"/>
    <w:rsid w:val="00900224"/>
    <w:rsid w:val="009227E4"/>
    <w:rsid w:val="00941A97"/>
    <w:rsid w:val="009536F6"/>
    <w:rsid w:val="0096243D"/>
    <w:rsid w:val="009764E6"/>
    <w:rsid w:val="00977175"/>
    <w:rsid w:val="009A6BEA"/>
    <w:rsid w:val="009B5267"/>
    <w:rsid w:val="009C2CD6"/>
    <w:rsid w:val="009C5CB5"/>
    <w:rsid w:val="009D2F8A"/>
    <w:rsid w:val="009D5878"/>
    <w:rsid w:val="009D5FF1"/>
    <w:rsid w:val="00A105B1"/>
    <w:rsid w:val="00A158EC"/>
    <w:rsid w:val="00A30FF3"/>
    <w:rsid w:val="00A42488"/>
    <w:rsid w:val="00A4505F"/>
    <w:rsid w:val="00A52964"/>
    <w:rsid w:val="00A53C42"/>
    <w:rsid w:val="00A95E2E"/>
    <w:rsid w:val="00A979D8"/>
    <w:rsid w:val="00AB6088"/>
    <w:rsid w:val="00AD3105"/>
    <w:rsid w:val="00AE0B48"/>
    <w:rsid w:val="00AF1665"/>
    <w:rsid w:val="00AF6563"/>
    <w:rsid w:val="00B0291C"/>
    <w:rsid w:val="00B2528B"/>
    <w:rsid w:val="00B2562B"/>
    <w:rsid w:val="00B25F5D"/>
    <w:rsid w:val="00B26D46"/>
    <w:rsid w:val="00B60E9E"/>
    <w:rsid w:val="00B6127A"/>
    <w:rsid w:val="00B7648F"/>
    <w:rsid w:val="00BD5697"/>
    <w:rsid w:val="00BE2DB9"/>
    <w:rsid w:val="00BF70D9"/>
    <w:rsid w:val="00C147CE"/>
    <w:rsid w:val="00C15695"/>
    <w:rsid w:val="00C3214A"/>
    <w:rsid w:val="00C43C10"/>
    <w:rsid w:val="00C51C28"/>
    <w:rsid w:val="00C67402"/>
    <w:rsid w:val="00CA6654"/>
    <w:rsid w:val="00CB6312"/>
    <w:rsid w:val="00CC4481"/>
    <w:rsid w:val="00CD593B"/>
    <w:rsid w:val="00D31D61"/>
    <w:rsid w:val="00D7075B"/>
    <w:rsid w:val="00D7405A"/>
    <w:rsid w:val="00D74A6D"/>
    <w:rsid w:val="00D84407"/>
    <w:rsid w:val="00D86BF9"/>
    <w:rsid w:val="00DA18B6"/>
    <w:rsid w:val="00DA394B"/>
    <w:rsid w:val="00DB3C93"/>
    <w:rsid w:val="00DB76CD"/>
    <w:rsid w:val="00DD3115"/>
    <w:rsid w:val="00DE6A45"/>
    <w:rsid w:val="00DF1B21"/>
    <w:rsid w:val="00E0266D"/>
    <w:rsid w:val="00E2105E"/>
    <w:rsid w:val="00E33CE6"/>
    <w:rsid w:val="00E42CCB"/>
    <w:rsid w:val="00E50BE5"/>
    <w:rsid w:val="00E609FA"/>
    <w:rsid w:val="00EC575B"/>
    <w:rsid w:val="00ED7EDF"/>
    <w:rsid w:val="00EF73B9"/>
    <w:rsid w:val="00F07284"/>
    <w:rsid w:val="00F30850"/>
    <w:rsid w:val="00F321CB"/>
    <w:rsid w:val="00F40DA5"/>
    <w:rsid w:val="00F43064"/>
    <w:rsid w:val="00F463E2"/>
    <w:rsid w:val="00F55F81"/>
    <w:rsid w:val="00F72486"/>
    <w:rsid w:val="00F74EB1"/>
    <w:rsid w:val="00F75B28"/>
    <w:rsid w:val="00F80483"/>
    <w:rsid w:val="00F84549"/>
    <w:rsid w:val="00F91379"/>
    <w:rsid w:val="00F969B6"/>
    <w:rsid w:val="00FB0CC7"/>
    <w:rsid w:val="00FC33A4"/>
    <w:rsid w:val="00FE246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A363"/>
  <w15:docId w15:val="{03FCF804-D15D-468D-B1CF-DE8525ED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u">
    <w:name w:val="Điều"/>
    <w:basedOn w:val="NormalWeb"/>
    <w:qFormat/>
    <w:rsid w:val="00A30FF3"/>
    <w:pPr>
      <w:widowControl w:val="0"/>
      <w:shd w:val="clear" w:color="auto" w:fill="FFFFFF"/>
      <w:spacing w:before="120" w:after="0" w:line="240" w:lineRule="auto"/>
      <w:ind w:firstLine="720"/>
      <w:jc w:val="both"/>
      <w:outlineLvl w:val="3"/>
    </w:pPr>
    <w:rPr>
      <w:rFonts w:eastAsia="Times New Roman"/>
      <w:b/>
      <w:iCs/>
      <w:sz w:val="28"/>
      <w:szCs w:val="28"/>
      <w:lang w:val="vi-VN"/>
    </w:rPr>
  </w:style>
  <w:style w:type="paragraph" w:styleId="NormalWeb">
    <w:name w:val="Normal (Web)"/>
    <w:basedOn w:val="Normal"/>
    <w:uiPriority w:val="99"/>
    <w:unhideWhenUsed/>
    <w:rsid w:val="00A30FF3"/>
    <w:rPr>
      <w:sz w:val="24"/>
      <w:szCs w:val="24"/>
    </w:rPr>
  </w:style>
  <w:style w:type="character" w:customStyle="1" w:styleId="fontstyle01">
    <w:name w:val="fontstyle01"/>
    <w:rsid w:val="003A6E7A"/>
    <w:rPr>
      <w:rFonts w:ascii="Times New Roman" w:hAnsi="Times New Roman" w:cs="Times New Roman" w:hint="default"/>
      <w:b w:val="0"/>
      <w:bCs w:val="0"/>
      <w:i w:val="0"/>
      <w:iCs w:val="0"/>
      <w:color w:val="000000"/>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7E4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BEA"/>
  </w:style>
  <w:style w:type="paragraph" w:styleId="Footer">
    <w:name w:val="footer"/>
    <w:basedOn w:val="Normal"/>
    <w:link w:val="FooterChar"/>
    <w:uiPriority w:val="99"/>
    <w:unhideWhenUsed/>
    <w:rsid w:val="009A6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BEA"/>
  </w:style>
  <w:style w:type="character" w:customStyle="1" w:styleId="fontstyle21">
    <w:name w:val="fontstyle21"/>
    <w:rsid w:val="00183476"/>
    <w:rPr>
      <w:rFonts w:ascii="TimesNewRomanPSMT" w:hAnsi="TimesNewRomanPSMT" w:hint="default"/>
      <w:b w:val="0"/>
      <w:bCs w:val="0"/>
      <w:i w:val="0"/>
      <w:iCs w:val="0"/>
      <w:color w:val="000000"/>
      <w:sz w:val="28"/>
      <w:szCs w:val="28"/>
    </w:rPr>
  </w:style>
  <w:style w:type="paragraph" w:customStyle="1" w:styleId="Char">
    <w:name w:val="Char"/>
    <w:basedOn w:val="Normal"/>
    <w:autoRedefine/>
    <w:rsid w:val="00AD3105"/>
    <w:pPr>
      <w:spacing w:after="160" w:line="240" w:lineRule="exact"/>
    </w:pPr>
    <w:rPr>
      <w:rFonts w:ascii="Verdana" w:eastAsia="Times New Roman" w:hAnsi="Verdana" w:cs="Verdana"/>
      <w:sz w:val="20"/>
      <w:szCs w:val="20"/>
    </w:rPr>
  </w:style>
  <w:style w:type="paragraph" w:styleId="ListParagraph">
    <w:name w:val="List Paragraph"/>
    <w:basedOn w:val="Normal"/>
    <w:uiPriority w:val="34"/>
    <w:qFormat/>
    <w:rsid w:val="00054EAC"/>
    <w:pPr>
      <w:ind w:left="720"/>
      <w:contextualSpacing/>
    </w:pPr>
  </w:style>
  <w:style w:type="character" w:styleId="CommentReference">
    <w:name w:val="annotation reference"/>
    <w:basedOn w:val="DefaultParagraphFont"/>
    <w:uiPriority w:val="99"/>
    <w:semiHidden/>
    <w:unhideWhenUsed/>
    <w:rsid w:val="008D46BB"/>
    <w:rPr>
      <w:sz w:val="16"/>
      <w:szCs w:val="16"/>
    </w:rPr>
  </w:style>
  <w:style w:type="paragraph" w:styleId="CommentText">
    <w:name w:val="annotation text"/>
    <w:basedOn w:val="Normal"/>
    <w:link w:val="CommentTextChar"/>
    <w:uiPriority w:val="99"/>
    <w:unhideWhenUsed/>
    <w:rsid w:val="008D46BB"/>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8D46BB"/>
    <w:rPr>
      <w:rFonts w:eastAsia="Times New Roman"/>
      <w:sz w:val="20"/>
      <w:szCs w:val="20"/>
    </w:rPr>
  </w:style>
  <w:style w:type="paragraph" w:styleId="BalloonText">
    <w:name w:val="Balloon Text"/>
    <w:basedOn w:val="Normal"/>
    <w:link w:val="BalloonTextChar"/>
    <w:uiPriority w:val="99"/>
    <w:semiHidden/>
    <w:unhideWhenUsed/>
    <w:rsid w:val="00480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3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94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8C197-3A31-438D-BD51-921A9A74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CTTDT</cp:lastModifiedBy>
  <cp:revision>2</cp:revision>
  <dcterms:created xsi:type="dcterms:W3CDTF">2026-05-04T03:41:00Z</dcterms:created>
  <dcterms:modified xsi:type="dcterms:W3CDTF">2026-05-04T03:41:00Z</dcterms:modified>
</cp:coreProperties>
</file>